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A411A" w14:textId="2FDA1066" w:rsidR="001E7997" w:rsidRDefault="008C2E9A" w:rsidP="00885277">
      <w:pPr>
        <w:spacing w:before="120" w:after="120" w:line="276" w:lineRule="auto"/>
        <w:ind w:left="-1701"/>
      </w:pPr>
      <w:r>
        <w:rPr>
          <w:noProof/>
        </w:rPr>
        <w:drawing>
          <wp:anchor distT="0" distB="0" distL="114300" distR="114300" simplePos="0" relativeHeight="251657216" behindDoc="0" locked="0" layoutInCell="1" allowOverlap="1" wp14:anchorId="3F5E9185" wp14:editId="546E8B12">
            <wp:simplePos x="0" y="0"/>
            <wp:positionH relativeFrom="page">
              <wp:align>left</wp:align>
            </wp:positionH>
            <wp:positionV relativeFrom="page">
              <wp:align>top</wp:align>
            </wp:positionV>
            <wp:extent cx="7545705" cy="1256665"/>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5705" cy="1256665"/>
                    </a:xfrm>
                    <a:prstGeom prst="rect">
                      <a:avLst/>
                    </a:prstGeom>
                    <a:noFill/>
                  </pic:spPr>
                </pic:pic>
              </a:graphicData>
            </a:graphic>
            <wp14:sizeRelH relativeFrom="margin">
              <wp14:pctWidth>0</wp14:pctWidth>
            </wp14:sizeRelH>
            <wp14:sizeRelV relativeFrom="margin">
              <wp14:pctHeight>0</wp14:pctHeight>
            </wp14:sizeRelV>
          </wp:anchor>
        </w:drawing>
      </w:r>
    </w:p>
    <w:p w14:paraId="650049C6" w14:textId="77777777" w:rsidR="00F10118" w:rsidRDefault="00F10118" w:rsidP="00F10118">
      <w:pPr>
        <w:spacing w:after="100" w:line="280" w:lineRule="exact"/>
        <w:jc w:val="both"/>
        <w:rPr>
          <w:rFonts w:cs="Calibri"/>
          <w:b/>
          <w:color w:val="000000"/>
          <w:sz w:val="28"/>
          <w:szCs w:val="28"/>
        </w:rPr>
      </w:pPr>
    </w:p>
    <w:p w14:paraId="49F41133" w14:textId="77777777" w:rsidR="005B4B99" w:rsidRDefault="005B4B99" w:rsidP="005B4B99">
      <w:pPr>
        <w:spacing w:after="100" w:line="280" w:lineRule="exact"/>
        <w:jc w:val="both"/>
        <w:rPr>
          <w:rFonts w:cs="Calibri"/>
          <w:b/>
          <w:color w:val="000000"/>
          <w:sz w:val="28"/>
          <w:szCs w:val="28"/>
        </w:rPr>
      </w:pPr>
      <w:r w:rsidRPr="00442130">
        <w:rPr>
          <w:rFonts w:cs="Calibri"/>
          <w:b/>
          <w:color w:val="000000"/>
          <w:sz w:val="28"/>
          <w:szCs w:val="28"/>
        </w:rPr>
        <w:t>Registos para Controlo de Fumo</w:t>
      </w:r>
      <w:r>
        <w:rPr>
          <w:rFonts w:cs="Calibri"/>
          <w:b/>
          <w:color w:val="000000"/>
          <w:sz w:val="28"/>
          <w:szCs w:val="28"/>
        </w:rPr>
        <w:t xml:space="preserve"> próprios para multicompartimento</w:t>
      </w:r>
    </w:p>
    <w:p w14:paraId="1315EF5C" w14:textId="2551B0B0" w:rsidR="005B4B99" w:rsidRPr="00442130" w:rsidRDefault="005B4B99" w:rsidP="005B4B99">
      <w:pPr>
        <w:spacing w:after="100" w:line="280" w:lineRule="exact"/>
        <w:jc w:val="both"/>
        <w:rPr>
          <w:rFonts w:cs="Calibri"/>
          <w:b/>
          <w:color w:val="000000"/>
          <w:sz w:val="28"/>
          <w:szCs w:val="28"/>
        </w:rPr>
      </w:pPr>
      <w:r w:rsidRPr="00442130">
        <w:rPr>
          <w:rFonts w:cs="Calibri"/>
          <w:b/>
          <w:color w:val="000000"/>
          <w:sz w:val="28"/>
          <w:szCs w:val="28"/>
        </w:rPr>
        <w:t>(com aprovação CE)</w:t>
      </w:r>
    </w:p>
    <w:p w14:paraId="4B8C5511" w14:textId="77777777" w:rsidR="005B4B99" w:rsidRDefault="005B4B99" w:rsidP="005B4B99">
      <w:pPr>
        <w:spacing w:after="100" w:line="280" w:lineRule="exact"/>
        <w:jc w:val="both"/>
        <w:rPr>
          <w:rFonts w:ascii="Arial" w:hAnsi="Arial" w:cs="Arial"/>
          <w:color w:val="000000"/>
          <w:sz w:val="20"/>
          <w:szCs w:val="20"/>
        </w:rPr>
      </w:pPr>
    </w:p>
    <w:p w14:paraId="61A8534D" w14:textId="412D7178" w:rsidR="005B4B99" w:rsidRPr="00442130" w:rsidRDefault="005B4B99" w:rsidP="005B4B99">
      <w:pPr>
        <w:spacing w:after="120" w:line="260" w:lineRule="exact"/>
        <w:rPr>
          <w:b/>
          <w:color w:val="000000"/>
        </w:rPr>
      </w:pPr>
      <w:r w:rsidRPr="00442130">
        <w:rPr>
          <w:b/>
          <w:color w:val="000000"/>
        </w:rPr>
        <w:t>Descrição</w:t>
      </w:r>
    </w:p>
    <w:p w14:paraId="4E5E22FB" w14:textId="77777777" w:rsidR="003D5A3B" w:rsidRPr="003D5A3B" w:rsidRDefault="003D5A3B" w:rsidP="003D5A3B">
      <w:pPr>
        <w:spacing w:after="100" w:line="280" w:lineRule="exact"/>
        <w:jc w:val="both"/>
        <w:rPr>
          <w:color w:val="595959"/>
          <w:sz w:val="18"/>
          <w:szCs w:val="18"/>
        </w:rPr>
      </w:pPr>
      <w:r w:rsidRPr="003D5A3B">
        <w:rPr>
          <w:color w:val="595959"/>
          <w:sz w:val="18"/>
          <w:szCs w:val="18"/>
        </w:rPr>
        <w:t xml:space="preserve">Registo motorizado do tipo ”portinhola“, com certificado de conformidade CE, segundo normas EN 12101-8 e EN 1366-10. </w:t>
      </w:r>
    </w:p>
    <w:p w14:paraId="0C70C830" w14:textId="36BBCD34" w:rsidR="003D5A3B" w:rsidRPr="003D5A3B" w:rsidRDefault="003D5A3B" w:rsidP="003D5A3B">
      <w:pPr>
        <w:spacing w:after="100" w:line="280" w:lineRule="exact"/>
        <w:jc w:val="both"/>
        <w:rPr>
          <w:color w:val="595959"/>
          <w:sz w:val="18"/>
          <w:szCs w:val="18"/>
        </w:rPr>
      </w:pPr>
      <w:r w:rsidRPr="003D5A3B">
        <w:rPr>
          <w:color w:val="595959"/>
          <w:sz w:val="18"/>
          <w:szCs w:val="18"/>
        </w:rPr>
        <w:t xml:space="preserve">Classificado com EI 60/90/120/90 (Ved, i </w:t>
      </w:r>
      <w:r>
        <w:rPr>
          <w:rFonts w:cs="Calibri"/>
          <w:color w:val="595959"/>
          <w:sz w:val="18"/>
          <w:szCs w:val="18"/>
        </w:rPr>
        <w:t>↔</w:t>
      </w:r>
      <w:r w:rsidRPr="003D5A3B">
        <w:rPr>
          <w:color w:val="595959"/>
          <w:sz w:val="18"/>
          <w:szCs w:val="18"/>
        </w:rPr>
        <w:t xml:space="preserve"> o) S1500 C10000 AA multi (EN 13501-4) caracterizado por uma fácil integração </w:t>
      </w:r>
      <w:r>
        <w:rPr>
          <w:color w:val="595959"/>
          <w:sz w:val="18"/>
          <w:szCs w:val="18"/>
        </w:rPr>
        <w:t>a</w:t>
      </w:r>
      <w:r w:rsidRPr="003D5A3B">
        <w:rPr>
          <w:color w:val="595959"/>
          <w:sz w:val="18"/>
          <w:szCs w:val="18"/>
        </w:rPr>
        <w:t xml:space="preserve">rquitetónica, adequado para montagem em condutas metálicas verticais ou em couretes de alvenaria, para ser integrado em sistemas centralizados de controlo de fumos, tanto ativos (desenfumagem forçada) como passivos desenfumagem natural ou misto – entrada de ar natural e desenfumagem forçada. </w:t>
      </w:r>
    </w:p>
    <w:p w14:paraId="2A885210" w14:textId="28A760A0" w:rsidR="003D5A3B" w:rsidRPr="003D5A3B" w:rsidRDefault="003D5A3B" w:rsidP="00387182">
      <w:pPr>
        <w:spacing w:after="100" w:line="280" w:lineRule="exact"/>
        <w:jc w:val="both"/>
        <w:rPr>
          <w:color w:val="595959"/>
          <w:sz w:val="18"/>
          <w:szCs w:val="18"/>
        </w:rPr>
      </w:pPr>
      <w:r w:rsidRPr="003D5A3B">
        <w:rPr>
          <w:color w:val="595959"/>
          <w:sz w:val="18"/>
          <w:szCs w:val="18"/>
        </w:rPr>
        <w:t>É caracterizado por uma grande área de passagem provocando uma baixa perda de carga, em especial na função de desenfumagem, uma elevada estanquidade (até -1500 Pa) – assegurada por electroíman complementar ao atuador elétrico na ação de fecho.</w:t>
      </w:r>
    </w:p>
    <w:p w14:paraId="47BF8261" w14:textId="77777777" w:rsidR="003D5A3B" w:rsidRDefault="003D5A3B" w:rsidP="003D5A3B">
      <w:pPr>
        <w:spacing w:after="100" w:line="280" w:lineRule="exact"/>
        <w:jc w:val="both"/>
        <w:rPr>
          <w:color w:val="595959"/>
          <w:sz w:val="18"/>
          <w:szCs w:val="18"/>
        </w:rPr>
      </w:pPr>
    </w:p>
    <w:p w14:paraId="3797CD9A" w14:textId="77777777" w:rsidR="003425E2" w:rsidRDefault="005B4B99" w:rsidP="003D5A3B">
      <w:pPr>
        <w:spacing w:after="100" w:line="280" w:lineRule="exact"/>
        <w:jc w:val="both"/>
        <w:rPr>
          <w:rFonts w:ascii="Arial" w:hAnsi="Arial" w:cs="Arial"/>
          <w:color w:val="000000"/>
          <w:sz w:val="18"/>
          <w:szCs w:val="18"/>
        </w:rPr>
      </w:pPr>
      <w:r w:rsidRPr="009960CE">
        <w:rPr>
          <w:b/>
          <w:color w:val="000000"/>
        </w:rPr>
        <w:t>Importante:</w:t>
      </w:r>
      <w:r w:rsidRPr="00995778">
        <w:rPr>
          <w:rFonts w:ascii="Arial" w:hAnsi="Arial" w:cs="Arial"/>
          <w:color w:val="000000"/>
          <w:sz w:val="18"/>
          <w:szCs w:val="18"/>
        </w:rPr>
        <w:t xml:space="preserve"> </w:t>
      </w:r>
    </w:p>
    <w:p w14:paraId="2E185F2D" w14:textId="5EB3ECFF" w:rsidR="005B4B99" w:rsidRDefault="005B4B99" w:rsidP="003D5A3B">
      <w:pPr>
        <w:spacing w:after="100" w:line="280" w:lineRule="exact"/>
        <w:jc w:val="both"/>
        <w:rPr>
          <w:color w:val="595959"/>
          <w:sz w:val="18"/>
          <w:szCs w:val="18"/>
        </w:rPr>
      </w:pPr>
      <w:r>
        <w:rPr>
          <w:color w:val="595959"/>
          <w:sz w:val="18"/>
          <w:szCs w:val="18"/>
        </w:rPr>
        <w:t>Cada registo deverá ter uma etiqueta apensa ao corpo do mesmo da responsabilidade do fabricante onde se identificam as seguintes informações obrigatórias por lei:</w:t>
      </w:r>
    </w:p>
    <w:p w14:paraId="78081C9B" w14:textId="6126687D" w:rsidR="005B4B99" w:rsidRPr="003B6E22" w:rsidRDefault="005B4B99" w:rsidP="005B4B99">
      <w:pPr>
        <w:numPr>
          <w:ilvl w:val="0"/>
          <w:numId w:val="11"/>
        </w:numPr>
        <w:spacing w:after="100" w:line="240" w:lineRule="auto"/>
        <w:rPr>
          <w:rFonts w:ascii="Arial" w:hAnsi="Arial" w:cs="Arial"/>
          <w:color w:val="000000"/>
          <w:sz w:val="18"/>
          <w:szCs w:val="18"/>
        </w:rPr>
      </w:pPr>
      <w:r>
        <w:rPr>
          <w:color w:val="595959"/>
          <w:sz w:val="18"/>
          <w:szCs w:val="18"/>
        </w:rPr>
        <w:t>Identificação do fabricante e país de origem</w:t>
      </w:r>
    </w:p>
    <w:p w14:paraId="6A3E6FA6" w14:textId="0787C924" w:rsidR="005B4B99" w:rsidRPr="003B6E22" w:rsidRDefault="005B4B99" w:rsidP="005B4B99">
      <w:pPr>
        <w:numPr>
          <w:ilvl w:val="0"/>
          <w:numId w:val="11"/>
        </w:numPr>
        <w:spacing w:after="100" w:line="240" w:lineRule="auto"/>
        <w:rPr>
          <w:rFonts w:ascii="Arial" w:hAnsi="Arial" w:cs="Arial"/>
          <w:color w:val="000000"/>
          <w:sz w:val="18"/>
          <w:szCs w:val="18"/>
        </w:rPr>
      </w:pPr>
      <w:r>
        <w:rPr>
          <w:color w:val="595959"/>
          <w:sz w:val="18"/>
          <w:szCs w:val="18"/>
        </w:rPr>
        <w:t>País onde irá ser montado</w:t>
      </w:r>
    </w:p>
    <w:p w14:paraId="784E318E" w14:textId="062407A4" w:rsidR="005B4B99" w:rsidRPr="003B6E22" w:rsidRDefault="005B4B99" w:rsidP="005B4B99">
      <w:pPr>
        <w:numPr>
          <w:ilvl w:val="0"/>
          <w:numId w:val="11"/>
        </w:numPr>
        <w:spacing w:after="100" w:line="240" w:lineRule="auto"/>
        <w:rPr>
          <w:rFonts w:ascii="Arial" w:hAnsi="Arial" w:cs="Arial"/>
          <w:color w:val="000000"/>
          <w:sz w:val="18"/>
          <w:szCs w:val="18"/>
        </w:rPr>
      </w:pPr>
      <w:r>
        <w:rPr>
          <w:color w:val="595959"/>
          <w:sz w:val="18"/>
          <w:szCs w:val="18"/>
        </w:rPr>
        <w:t>Declaração de desempenho (DoP) – em Português</w:t>
      </w:r>
    </w:p>
    <w:p w14:paraId="6AD01742" w14:textId="082A8B1B" w:rsidR="005B4B99" w:rsidRPr="003B6E22" w:rsidRDefault="005B4B99" w:rsidP="005B4B99">
      <w:pPr>
        <w:numPr>
          <w:ilvl w:val="0"/>
          <w:numId w:val="11"/>
        </w:numPr>
        <w:spacing w:after="100" w:line="240" w:lineRule="auto"/>
        <w:rPr>
          <w:rFonts w:ascii="Arial" w:hAnsi="Arial" w:cs="Arial"/>
          <w:color w:val="000000"/>
          <w:sz w:val="18"/>
          <w:szCs w:val="18"/>
        </w:rPr>
      </w:pPr>
      <w:r>
        <w:rPr>
          <w:color w:val="595959"/>
          <w:sz w:val="18"/>
          <w:szCs w:val="18"/>
        </w:rPr>
        <w:t>Norma harmonizada: EN12101-8:2011</w:t>
      </w:r>
    </w:p>
    <w:p w14:paraId="7E57A7F0" w14:textId="443D5772" w:rsidR="005B4B99" w:rsidRPr="00995778" w:rsidRDefault="005B4B99" w:rsidP="005B4B99">
      <w:pPr>
        <w:numPr>
          <w:ilvl w:val="0"/>
          <w:numId w:val="11"/>
        </w:numPr>
        <w:spacing w:after="100" w:line="240" w:lineRule="auto"/>
        <w:rPr>
          <w:rFonts w:ascii="Arial" w:hAnsi="Arial" w:cs="Arial"/>
          <w:color w:val="000000"/>
          <w:sz w:val="18"/>
          <w:szCs w:val="18"/>
        </w:rPr>
      </w:pPr>
      <w:r>
        <w:rPr>
          <w:color w:val="595959"/>
          <w:sz w:val="18"/>
          <w:szCs w:val="18"/>
        </w:rPr>
        <w:t>Ano de fabrico</w:t>
      </w:r>
    </w:p>
    <w:p w14:paraId="0487805E" w14:textId="5D222A2D" w:rsidR="005B4B99" w:rsidRPr="00977899" w:rsidRDefault="005B4B99" w:rsidP="005B4B99">
      <w:pPr>
        <w:spacing w:after="100" w:line="280" w:lineRule="exact"/>
        <w:jc w:val="both"/>
        <w:rPr>
          <w:rFonts w:ascii="Arial" w:hAnsi="Arial" w:cs="Arial"/>
          <w:color w:val="000000"/>
        </w:rPr>
      </w:pPr>
    </w:p>
    <w:p w14:paraId="5D5450F7" w14:textId="752D46E2" w:rsidR="005B4B99" w:rsidRPr="00442130" w:rsidRDefault="00FD6A81" w:rsidP="005B4B99">
      <w:pPr>
        <w:spacing w:after="120" w:line="260" w:lineRule="exact"/>
        <w:rPr>
          <w:b/>
          <w:color w:val="000000"/>
        </w:rPr>
      </w:pPr>
      <w:r>
        <w:rPr>
          <w:noProof/>
          <w:color w:val="595959"/>
          <w:sz w:val="18"/>
          <w:szCs w:val="18"/>
        </w:rPr>
        <w:drawing>
          <wp:anchor distT="0" distB="0" distL="114300" distR="114300" simplePos="0" relativeHeight="251658240" behindDoc="0" locked="0" layoutInCell="1" allowOverlap="1" wp14:anchorId="2C982A33" wp14:editId="7C057B0F">
            <wp:simplePos x="0" y="0"/>
            <wp:positionH relativeFrom="margin">
              <wp:align>right</wp:align>
            </wp:positionH>
            <wp:positionV relativeFrom="paragraph">
              <wp:posOffset>3810</wp:posOffset>
            </wp:positionV>
            <wp:extent cx="2439035" cy="1929130"/>
            <wp:effectExtent l="0" t="0" r="0" b="0"/>
            <wp:wrapSquare wrapText="bothSides"/>
            <wp:docPr id="598812961" name="Imagem 3" descr="Uma imagem com interior, janela, espel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12961" name="Imagem 3" descr="Uma imagem com interior, janela, espelho&#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2439035" cy="1929130"/>
                    </a:xfrm>
                    <a:prstGeom prst="rect">
                      <a:avLst/>
                    </a:prstGeom>
                  </pic:spPr>
                </pic:pic>
              </a:graphicData>
            </a:graphic>
            <wp14:sizeRelH relativeFrom="page">
              <wp14:pctWidth>0</wp14:pctWidth>
            </wp14:sizeRelH>
            <wp14:sizeRelV relativeFrom="page">
              <wp14:pctHeight>0</wp14:pctHeight>
            </wp14:sizeRelV>
          </wp:anchor>
        </w:drawing>
      </w:r>
      <w:r w:rsidR="005B4B99" w:rsidRPr="00442130">
        <w:rPr>
          <w:b/>
          <w:color w:val="000000"/>
        </w:rPr>
        <w:t xml:space="preserve">Características técnicas </w:t>
      </w:r>
    </w:p>
    <w:p w14:paraId="06B30420" w14:textId="2D8141C5" w:rsidR="005B4B99" w:rsidRPr="00D17AE9" w:rsidRDefault="005B4B99" w:rsidP="005B4B99">
      <w:pPr>
        <w:spacing w:after="120" w:line="260" w:lineRule="exact"/>
        <w:rPr>
          <w:rFonts w:ascii="Arial" w:hAnsi="Arial" w:cs="Arial"/>
          <w:b/>
          <w:color w:val="000000"/>
          <w:sz w:val="20"/>
          <w:szCs w:val="20"/>
        </w:rPr>
      </w:pPr>
      <w:r w:rsidRPr="00977899">
        <w:rPr>
          <w:rFonts w:ascii="Arial" w:hAnsi="Arial" w:cs="Arial"/>
          <w:b/>
          <w:color w:val="000000"/>
          <w:sz w:val="20"/>
          <w:szCs w:val="20"/>
        </w:rPr>
        <w:br/>
      </w:r>
      <w:r w:rsidRPr="00442130">
        <w:rPr>
          <w:b/>
          <w:color w:val="000000"/>
        </w:rPr>
        <w:t>Corpo do registo</w:t>
      </w:r>
    </w:p>
    <w:p w14:paraId="4B7A0CB8" w14:textId="078E3253" w:rsidR="003D5A3B" w:rsidRPr="003D5A3B" w:rsidRDefault="003D5A3B" w:rsidP="003D5A3B">
      <w:pPr>
        <w:numPr>
          <w:ilvl w:val="0"/>
          <w:numId w:val="3"/>
        </w:numPr>
        <w:spacing w:after="120" w:line="240" w:lineRule="exact"/>
        <w:ind w:left="284" w:hanging="284"/>
        <w:rPr>
          <w:color w:val="595959"/>
          <w:sz w:val="18"/>
          <w:szCs w:val="18"/>
        </w:rPr>
      </w:pPr>
      <w:r w:rsidRPr="003D5A3B">
        <w:rPr>
          <w:color w:val="595959"/>
          <w:sz w:val="18"/>
          <w:szCs w:val="18"/>
        </w:rPr>
        <w:t>Tamanhos nominais de 350 x 385 até 1700 x 1075 mm e caudais de ar  até  27.000 m3/h a 12m/s</w:t>
      </w:r>
    </w:p>
    <w:p w14:paraId="2446D892" w14:textId="77777777" w:rsidR="003D5A3B" w:rsidRPr="003D5A3B" w:rsidRDefault="003D5A3B" w:rsidP="003D5A3B">
      <w:pPr>
        <w:numPr>
          <w:ilvl w:val="0"/>
          <w:numId w:val="3"/>
        </w:numPr>
        <w:spacing w:after="120" w:line="240" w:lineRule="exact"/>
        <w:ind w:left="284" w:hanging="284"/>
        <w:rPr>
          <w:color w:val="595959"/>
          <w:sz w:val="18"/>
          <w:szCs w:val="18"/>
        </w:rPr>
      </w:pPr>
      <w:r w:rsidRPr="003D5A3B">
        <w:rPr>
          <w:color w:val="595959"/>
          <w:sz w:val="18"/>
          <w:szCs w:val="18"/>
        </w:rPr>
        <w:t>Fácil de instalar tanto em paredes como diretamente nas couretes - com espessura superior a 90mm.</w:t>
      </w:r>
    </w:p>
    <w:p w14:paraId="7263ABEA" w14:textId="77777777" w:rsidR="00387182" w:rsidRPr="00387182" w:rsidRDefault="003D5A3B" w:rsidP="00387182">
      <w:pPr>
        <w:numPr>
          <w:ilvl w:val="0"/>
          <w:numId w:val="3"/>
        </w:numPr>
        <w:spacing w:after="120" w:line="240" w:lineRule="exact"/>
        <w:ind w:left="284" w:hanging="284"/>
        <w:rPr>
          <w:color w:val="595959"/>
          <w:sz w:val="18"/>
          <w:szCs w:val="18"/>
        </w:rPr>
      </w:pPr>
      <w:r w:rsidRPr="00387182">
        <w:rPr>
          <w:color w:val="595959"/>
          <w:sz w:val="18"/>
          <w:szCs w:val="18"/>
        </w:rPr>
        <w:t>Lâmina em silicato de cálcio revestida com chapa de aço pintada.</w:t>
      </w:r>
      <w:r w:rsidR="00387182" w:rsidRPr="00387182">
        <w:rPr>
          <w:color w:val="595959"/>
          <w:sz w:val="18"/>
          <w:szCs w:val="18"/>
        </w:rPr>
        <w:t xml:space="preserve"> </w:t>
      </w:r>
    </w:p>
    <w:p w14:paraId="4CEF17D4" w14:textId="0A69AA7E" w:rsidR="003D5A3B" w:rsidRPr="00387182" w:rsidRDefault="00387182" w:rsidP="00387182">
      <w:pPr>
        <w:numPr>
          <w:ilvl w:val="0"/>
          <w:numId w:val="3"/>
        </w:numPr>
        <w:spacing w:after="120" w:line="240" w:lineRule="exact"/>
        <w:ind w:left="284" w:hanging="284"/>
        <w:rPr>
          <w:color w:val="595959"/>
          <w:sz w:val="18"/>
          <w:szCs w:val="18"/>
        </w:rPr>
      </w:pPr>
      <w:r w:rsidRPr="00387182">
        <w:rPr>
          <w:color w:val="595959"/>
          <w:sz w:val="18"/>
          <w:szCs w:val="18"/>
        </w:rPr>
        <w:t>A moldura de remate frontal é feita em chapa de aço pintado.</w:t>
      </w:r>
    </w:p>
    <w:p w14:paraId="0B72021A" w14:textId="77777777" w:rsidR="003D5A3B" w:rsidRPr="003D5A3B" w:rsidRDefault="003D5A3B" w:rsidP="003D5A3B">
      <w:pPr>
        <w:numPr>
          <w:ilvl w:val="0"/>
          <w:numId w:val="3"/>
        </w:numPr>
        <w:spacing w:after="120" w:line="240" w:lineRule="exact"/>
        <w:ind w:left="284" w:hanging="284"/>
        <w:rPr>
          <w:color w:val="595959"/>
          <w:sz w:val="18"/>
          <w:szCs w:val="18"/>
        </w:rPr>
      </w:pPr>
      <w:r w:rsidRPr="003D5A3B">
        <w:rPr>
          <w:color w:val="595959"/>
          <w:sz w:val="18"/>
          <w:szCs w:val="18"/>
        </w:rPr>
        <w:t>Gama de pressão diferencial: -1500 a 500 Pa.</w:t>
      </w:r>
    </w:p>
    <w:p w14:paraId="72ACB8B8" w14:textId="3F0BA487" w:rsidR="005B4B99" w:rsidRPr="00FD6A81" w:rsidRDefault="003D5A3B" w:rsidP="005B4B99">
      <w:pPr>
        <w:numPr>
          <w:ilvl w:val="0"/>
          <w:numId w:val="3"/>
        </w:numPr>
        <w:spacing w:after="120" w:line="240" w:lineRule="exact"/>
        <w:ind w:left="284" w:hanging="284"/>
        <w:rPr>
          <w:color w:val="595959"/>
          <w:sz w:val="18"/>
          <w:szCs w:val="18"/>
        </w:rPr>
      </w:pPr>
      <w:r w:rsidRPr="00FD6A81">
        <w:rPr>
          <w:color w:val="595959"/>
          <w:sz w:val="18"/>
          <w:szCs w:val="18"/>
        </w:rPr>
        <w:t xml:space="preserve">Operação automática (AA) .  </w:t>
      </w:r>
    </w:p>
    <w:p w14:paraId="673768DF" w14:textId="77777777" w:rsidR="005B4B99" w:rsidRDefault="005B4B99" w:rsidP="005B4B99">
      <w:pPr>
        <w:spacing w:after="100" w:line="280" w:lineRule="exact"/>
        <w:jc w:val="both"/>
        <w:rPr>
          <w:rFonts w:ascii="Arial" w:hAnsi="Arial" w:cs="Arial"/>
          <w:b/>
          <w:color w:val="000000"/>
          <w:sz w:val="20"/>
          <w:szCs w:val="20"/>
        </w:rPr>
      </w:pPr>
    </w:p>
    <w:p w14:paraId="0C5A604B" w14:textId="77777777" w:rsidR="00FD6A81" w:rsidRDefault="00FD6A81">
      <w:pPr>
        <w:spacing w:after="0" w:line="240" w:lineRule="auto"/>
        <w:rPr>
          <w:b/>
          <w:color w:val="000000"/>
        </w:rPr>
      </w:pPr>
      <w:r>
        <w:rPr>
          <w:b/>
          <w:color w:val="000000"/>
        </w:rPr>
        <w:br w:type="page"/>
      </w:r>
    </w:p>
    <w:p w14:paraId="53BF20EE" w14:textId="51C84DB8" w:rsidR="005B4B99" w:rsidRPr="00442130" w:rsidRDefault="005B4B99" w:rsidP="005B4B99">
      <w:pPr>
        <w:spacing w:after="120" w:line="260" w:lineRule="exact"/>
        <w:rPr>
          <w:b/>
          <w:color w:val="000000"/>
        </w:rPr>
      </w:pPr>
      <w:r w:rsidRPr="00442130">
        <w:rPr>
          <w:b/>
          <w:color w:val="000000"/>
        </w:rPr>
        <w:lastRenderedPageBreak/>
        <w:t>Atuador elétrico</w:t>
      </w:r>
    </w:p>
    <w:p w14:paraId="3B041083" w14:textId="77777777" w:rsidR="00FD6A81" w:rsidRPr="00FD6A81" w:rsidRDefault="00FD6A81" w:rsidP="00FD6A81">
      <w:pPr>
        <w:pStyle w:val="PargrafodaLista"/>
        <w:numPr>
          <w:ilvl w:val="0"/>
          <w:numId w:val="12"/>
        </w:numPr>
        <w:spacing w:after="120" w:line="260" w:lineRule="exact"/>
        <w:ind w:left="142" w:hanging="142"/>
        <w:rPr>
          <w:color w:val="595959"/>
          <w:sz w:val="18"/>
          <w:szCs w:val="18"/>
        </w:rPr>
      </w:pPr>
      <w:r w:rsidRPr="00FD6A81">
        <w:rPr>
          <w:color w:val="595959"/>
          <w:sz w:val="18"/>
          <w:szCs w:val="18"/>
        </w:rPr>
        <w:t>Tipo reversível – necessita de alimentação elétrica tanto para abrir como para fechar.</w:t>
      </w:r>
    </w:p>
    <w:p w14:paraId="25FA4630" w14:textId="77777777" w:rsidR="00FD6A81" w:rsidRPr="00FD6A81" w:rsidRDefault="00FD6A81" w:rsidP="00FD6A81">
      <w:pPr>
        <w:pStyle w:val="PargrafodaLista"/>
        <w:numPr>
          <w:ilvl w:val="0"/>
          <w:numId w:val="12"/>
        </w:numPr>
        <w:spacing w:after="120" w:line="260" w:lineRule="exact"/>
        <w:ind w:left="142" w:hanging="142"/>
        <w:rPr>
          <w:color w:val="595959"/>
          <w:sz w:val="18"/>
          <w:szCs w:val="18"/>
        </w:rPr>
      </w:pPr>
      <w:r w:rsidRPr="00FD6A81">
        <w:rPr>
          <w:color w:val="595959"/>
          <w:sz w:val="18"/>
          <w:szCs w:val="18"/>
        </w:rPr>
        <w:t>Alimentação: 24/48 VDC   -10/15%</w:t>
      </w:r>
    </w:p>
    <w:p w14:paraId="0D6355B0" w14:textId="77777777" w:rsidR="00FD6A81" w:rsidRPr="00FD6A81" w:rsidRDefault="00FD6A81" w:rsidP="00FD6A81">
      <w:pPr>
        <w:pStyle w:val="PargrafodaLista"/>
        <w:numPr>
          <w:ilvl w:val="0"/>
          <w:numId w:val="12"/>
        </w:numPr>
        <w:spacing w:after="120" w:line="260" w:lineRule="exact"/>
        <w:ind w:left="142" w:hanging="142"/>
        <w:rPr>
          <w:color w:val="595959"/>
          <w:sz w:val="18"/>
          <w:szCs w:val="18"/>
        </w:rPr>
      </w:pPr>
      <w:r w:rsidRPr="00FD6A81">
        <w:rPr>
          <w:color w:val="595959"/>
          <w:sz w:val="18"/>
          <w:szCs w:val="18"/>
        </w:rPr>
        <w:t>Potência nominal: 4W</w:t>
      </w:r>
    </w:p>
    <w:p w14:paraId="36DB07E5" w14:textId="77777777" w:rsidR="00FD6A81" w:rsidRPr="00FD6A81" w:rsidRDefault="00FD6A81" w:rsidP="00FD6A81">
      <w:pPr>
        <w:pStyle w:val="PargrafodaLista"/>
        <w:numPr>
          <w:ilvl w:val="0"/>
          <w:numId w:val="12"/>
        </w:numPr>
        <w:spacing w:after="120" w:line="260" w:lineRule="exact"/>
        <w:ind w:left="142" w:hanging="142"/>
        <w:rPr>
          <w:color w:val="595959"/>
          <w:sz w:val="18"/>
          <w:szCs w:val="18"/>
        </w:rPr>
      </w:pPr>
      <w:r w:rsidRPr="00FD6A81">
        <w:rPr>
          <w:color w:val="595959"/>
          <w:sz w:val="18"/>
          <w:szCs w:val="18"/>
        </w:rPr>
        <w:t>Contactos de fim e início de curso: Poder de corte 1 mA ... 1A,  60V</w:t>
      </w:r>
    </w:p>
    <w:p w14:paraId="4DA1F1E6" w14:textId="554C0B29" w:rsidR="005B4B99" w:rsidRPr="00FD6A81" w:rsidRDefault="00FD6A81" w:rsidP="00FD6A81">
      <w:pPr>
        <w:pStyle w:val="PargrafodaLista"/>
        <w:numPr>
          <w:ilvl w:val="0"/>
          <w:numId w:val="12"/>
        </w:numPr>
        <w:spacing w:after="120" w:line="260" w:lineRule="exact"/>
        <w:ind w:left="142" w:hanging="142"/>
        <w:rPr>
          <w:color w:val="595959"/>
          <w:sz w:val="18"/>
          <w:szCs w:val="18"/>
        </w:rPr>
      </w:pPr>
      <w:r w:rsidRPr="00FD6A81">
        <w:rPr>
          <w:color w:val="595959"/>
          <w:sz w:val="18"/>
          <w:szCs w:val="18"/>
        </w:rPr>
        <w:t>Grau de proteção: IP42</w:t>
      </w:r>
    </w:p>
    <w:p w14:paraId="14380B3D" w14:textId="77777777" w:rsidR="00FD6A81" w:rsidRDefault="00FD6A81" w:rsidP="00FD6A81">
      <w:pPr>
        <w:spacing w:after="120" w:line="260" w:lineRule="exact"/>
        <w:rPr>
          <w:rFonts w:ascii="Arial" w:hAnsi="Arial" w:cs="Arial"/>
          <w:color w:val="000000"/>
          <w:sz w:val="18"/>
          <w:szCs w:val="18"/>
        </w:rPr>
      </w:pPr>
    </w:p>
    <w:p w14:paraId="58C9EECD" w14:textId="440E5E4A" w:rsidR="005B4B99" w:rsidRPr="00442130" w:rsidRDefault="003425E2" w:rsidP="005B4B99">
      <w:pPr>
        <w:spacing w:after="120" w:line="260" w:lineRule="exact"/>
        <w:rPr>
          <w:b/>
          <w:color w:val="000000"/>
        </w:rPr>
      </w:pPr>
      <w:r>
        <w:rPr>
          <w:b/>
          <w:color w:val="000000"/>
        </w:rPr>
        <w:t>A</w:t>
      </w:r>
      <w:r w:rsidR="00FD6A81">
        <w:rPr>
          <w:b/>
          <w:color w:val="000000"/>
        </w:rPr>
        <w:t xml:space="preserve">ro de remate </w:t>
      </w:r>
      <w:r>
        <w:rPr>
          <w:b/>
          <w:color w:val="000000"/>
        </w:rPr>
        <w:t>e grade anti</w:t>
      </w:r>
      <w:r w:rsidR="00387182">
        <w:rPr>
          <w:b/>
          <w:color w:val="000000"/>
        </w:rPr>
        <w:t>-</w:t>
      </w:r>
      <w:r>
        <w:rPr>
          <w:b/>
          <w:color w:val="000000"/>
        </w:rPr>
        <w:t>queda</w:t>
      </w:r>
    </w:p>
    <w:p w14:paraId="55DB1E0A" w14:textId="7D9584F4" w:rsidR="005B4B99" w:rsidRPr="0076647F" w:rsidRDefault="003425E2" w:rsidP="005B4B99">
      <w:pPr>
        <w:spacing w:after="100" w:line="280" w:lineRule="exact"/>
        <w:jc w:val="both"/>
        <w:rPr>
          <w:rFonts w:ascii="Arial" w:hAnsi="Arial" w:cs="Arial"/>
          <w:color w:val="000000"/>
          <w:sz w:val="18"/>
          <w:szCs w:val="18"/>
        </w:rPr>
      </w:pPr>
      <w:r>
        <w:rPr>
          <w:color w:val="595959"/>
          <w:sz w:val="18"/>
          <w:szCs w:val="18"/>
        </w:rPr>
        <w:t>Deverão ser considerados aro de montagem e grade anti-queda para garantia de uma adequada instalação em obra</w:t>
      </w:r>
      <w:r w:rsidR="00387182">
        <w:rPr>
          <w:color w:val="595959"/>
          <w:sz w:val="18"/>
          <w:szCs w:val="18"/>
        </w:rPr>
        <w:t>,</w:t>
      </w:r>
      <w:r>
        <w:rPr>
          <w:color w:val="595959"/>
          <w:sz w:val="18"/>
          <w:szCs w:val="18"/>
        </w:rPr>
        <w:t xml:space="preserve"> operacionalidade do registo e a segurança dos utentes.</w:t>
      </w:r>
    </w:p>
    <w:p w14:paraId="7855BFF6" w14:textId="77777777" w:rsidR="005B4B99" w:rsidRDefault="005B4B99" w:rsidP="005B4B99">
      <w:pPr>
        <w:spacing w:after="100" w:line="280" w:lineRule="exact"/>
        <w:jc w:val="both"/>
        <w:rPr>
          <w:rFonts w:ascii="Arial" w:hAnsi="Arial" w:cs="Arial"/>
          <w:color w:val="000000"/>
          <w:sz w:val="18"/>
          <w:szCs w:val="18"/>
        </w:rPr>
      </w:pPr>
    </w:p>
    <w:p w14:paraId="0CB24106" w14:textId="77777777" w:rsidR="005B4B99" w:rsidRPr="00442130" w:rsidRDefault="005B4B99" w:rsidP="005B4B99">
      <w:pPr>
        <w:spacing w:after="120" w:line="260" w:lineRule="exact"/>
        <w:rPr>
          <w:b/>
          <w:color w:val="000000"/>
        </w:rPr>
      </w:pPr>
      <w:r w:rsidRPr="00442130">
        <w:rPr>
          <w:b/>
          <w:color w:val="000000"/>
        </w:rPr>
        <w:t>Aprovações</w:t>
      </w:r>
    </w:p>
    <w:p w14:paraId="2D753203" w14:textId="77777777" w:rsidR="005B4B99" w:rsidRPr="00442130" w:rsidRDefault="005B4B99" w:rsidP="005B4B99">
      <w:pPr>
        <w:spacing w:after="100" w:line="280" w:lineRule="exact"/>
        <w:jc w:val="both"/>
        <w:rPr>
          <w:color w:val="595959"/>
          <w:sz w:val="18"/>
          <w:szCs w:val="18"/>
        </w:rPr>
      </w:pPr>
      <w:r w:rsidRPr="00442130">
        <w:rPr>
          <w:color w:val="595959"/>
          <w:sz w:val="18"/>
          <w:szCs w:val="18"/>
        </w:rPr>
        <w:t>Declaração de desempenho de acordo com o Regulamento Europeu de Produtos para Construção.</w:t>
      </w:r>
    </w:p>
    <w:p w14:paraId="040C64BA" w14:textId="35D9064C" w:rsidR="005B4B99" w:rsidRPr="00442130" w:rsidRDefault="005B4B99" w:rsidP="005B4B99">
      <w:pPr>
        <w:spacing w:after="100" w:line="280" w:lineRule="exact"/>
        <w:jc w:val="both"/>
        <w:rPr>
          <w:color w:val="595959"/>
          <w:sz w:val="18"/>
          <w:szCs w:val="18"/>
        </w:rPr>
      </w:pPr>
      <w:r w:rsidRPr="00442130">
        <w:rPr>
          <w:color w:val="595959"/>
          <w:sz w:val="18"/>
          <w:szCs w:val="18"/>
        </w:rPr>
        <w:t xml:space="preserve">Classificação </w:t>
      </w:r>
      <w:r w:rsidR="003425E2" w:rsidRPr="003D5A3B">
        <w:rPr>
          <w:color w:val="595959"/>
          <w:sz w:val="18"/>
          <w:szCs w:val="18"/>
        </w:rPr>
        <w:t xml:space="preserve">EI 60/90/120/90 (Ved, i </w:t>
      </w:r>
      <w:r w:rsidR="003425E2">
        <w:rPr>
          <w:rFonts w:cs="Calibri"/>
          <w:color w:val="595959"/>
          <w:sz w:val="18"/>
          <w:szCs w:val="18"/>
        </w:rPr>
        <w:t>↔</w:t>
      </w:r>
      <w:r w:rsidR="003425E2" w:rsidRPr="003D5A3B">
        <w:rPr>
          <w:color w:val="595959"/>
          <w:sz w:val="18"/>
          <w:szCs w:val="18"/>
        </w:rPr>
        <w:t xml:space="preserve"> o) S1500 C10000 AA multi (EN 13501-4) </w:t>
      </w:r>
      <w:r w:rsidRPr="00442130">
        <w:rPr>
          <w:color w:val="595959"/>
          <w:sz w:val="18"/>
          <w:szCs w:val="18"/>
        </w:rPr>
        <w:t xml:space="preserve">de acordo com </w:t>
      </w:r>
      <w:r w:rsidR="003425E2" w:rsidRPr="003D5A3B">
        <w:rPr>
          <w:color w:val="595959"/>
          <w:sz w:val="18"/>
          <w:szCs w:val="18"/>
        </w:rPr>
        <w:t>EN 12101-8 e EN 1366-10</w:t>
      </w:r>
      <w:r w:rsidRPr="00442130">
        <w:rPr>
          <w:color w:val="595959"/>
          <w:sz w:val="18"/>
          <w:szCs w:val="18"/>
        </w:rPr>
        <w:t>.</w:t>
      </w:r>
    </w:p>
    <w:p w14:paraId="6A80D98F" w14:textId="77777777" w:rsidR="005B4B99" w:rsidRPr="00442130" w:rsidRDefault="005B4B99" w:rsidP="005B4B99">
      <w:pPr>
        <w:spacing w:after="100" w:line="280" w:lineRule="exact"/>
        <w:jc w:val="both"/>
        <w:rPr>
          <w:color w:val="595959"/>
          <w:sz w:val="18"/>
          <w:szCs w:val="18"/>
        </w:rPr>
      </w:pPr>
      <w:r w:rsidRPr="00442130">
        <w:rPr>
          <w:color w:val="595959"/>
          <w:sz w:val="18"/>
          <w:szCs w:val="18"/>
        </w:rPr>
        <w:t>Resistência ao fogo testado de acordo com EN 1366-10 e EN 1366-2, com lâmina em esforço, durante 10.000 ciclos.</w:t>
      </w:r>
    </w:p>
    <w:p w14:paraId="6C27204F" w14:textId="77777777" w:rsidR="005B4B99" w:rsidRDefault="005B4B99" w:rsidP="005B4B99">
      <w:pPr>
        <w:spacing w:after="100" w:line="280" w:lineRule="exact"/>
        <w:jc w:val="both"/>
        <w:rPr>
          <w:rFonts w:ascii="Arial" w:hAnsi="Arial" w:cs="Arial"/>
          <w:color w:val="000000"/>
          <w:sz w:val="18"/>
          <w:szCs w:val="18"/>
        </w:rPr>
      </w:pPr>
    </w:p>
    <w:p w14:paraId="340F5CFA" w14:textId="77777777" w:rsidR="005B4B99" w:rsidRDefault="005B4B99" w:rsidP="005B4B99">
      <w:pPr>
        <w:spacing w:after="120" w:line="260" w:lineRule="exact"/>
        <w:rPr>
          <w:rFonts w:ascii="Arial" w:hAnsi="Arial" w:cs="Arial"/>
          <w:b/>
          <w:color w:val="000000"/>
        </w:rPr>
      </w:pPr>
      <w:r w:rsidRPr="00442130">
        <w:rPr>
          <w:b/>
          <w:color w:val="000000"/>
        </w:rPr>
        <w:t>Montagem</w:t>
      </w:r>
      <w:r w:rsidRPr="00E42B85">
        <w:rPr>
          <w:rFonts w:ascii="Arial" w:hAnsi="Arial" w:cs="Arial"/>
          <w:b/>
          <w:color w:val="000000"/>
        </w:rPr>
        <w:t xml:space="preserve"> </w:t>
      </w:r>
    </w:p>
    <w:p w14:paraId="6E36163C" w14:textId="53A6D962" w:rsidR="005B4B99" w:rsidRPr="009960CE" w:rsidRDefault="005B4B99" w:rsidP="005B4B99">
      <w:pPr>
        <w:spacing w:after="120" w:line="260" w:lineRule="exact"/>
        <w:rPr>
          <w:color w:val="595959"/>
          <w:sz w:val="18"/>
          <w:szCs w:val="18"/>
        </w:rPr>
      </w:pPr>
      <w:r w:rsidRPr="009960CE">
        <w:rPr>
          <w:color w:val="595959"/>
          <w:sz w:val="18"/>
          <w:szCs w:val="18"/>
        </w:rPr>
        <w:t xml:space="preserve">Os registos </w:t>
      </w:r>
      <w:r w:rsidR="0016031D">
        <w:rPr>
          <w:color w:val="595959"/>
          <w:sz w:val="18"/>
          <w:szCs w:val="18"/>
        </w:rPr>
        <w:t>de controlo de fumos</w:t>
      </w:r>
      <w:r w:rsidRPr="009960CE">
        <w:rPr>
          <w:color w:val="595959"/>
          <w:sz w:val="18"/>
          <w:szCs w:val="18"/>
        </w:rPr>
        <w:t xml:space="preserve"> sendo órgãos de segurança contra incêndios devem ser montados sob orientação de pessoal qualificado e credenciado.</w:t>
      </w:r>
      <w:r>
        <w:rPr>
          <w:color w:val="595959"/>
          <w:sz w:val="18"/>
          <w:szCs w:val="18"/>
        </w:rPr>
        <w:t xml:space="preserve"> Deverão ser cumpridas as recomendações do fabricante descritas no </w:t>
      </w:r>
      <w:r w:rsidRPr="003B6E22">
        <w:rPr>
          <w:b/>
          <w:bCs/>
          <w:color w:val="595959"/>
          <w:sz w:val="18"/>
          <w:szCs w:val="18"/>
        </w:rPr>
        <w:t>Manual de Instalação e Operação</w:t>
      </w:r>
      <w:r>
        <w:rPr>
          <w:color w:val="595959"/>
          <w:sz w:val="18"/>
          <w:szCs w:val="18"/>
        </w:rPr>
        <w:t xml:space="preserve"> – este deve </w:t>
      </w:r>
      <w:r w:rsidR="00C533AD">
        <w:rPr>
          <w:color w:val="595959"/>
          <w:sz w:val="18"/>
          <w:szCs w:val="18"/>
        </w:rPr>
        <w:t xml:space="preserve">ser </w:t>
      </w:r>
      <w:r>
        <w:rPr>
          <w:color w:val="595959"/>
          <w:sz w:val="18"/>
          <w:szCs w:val="18"/>
        </w:rPr>
        <w:t xml:space="preserve">obrigatoriamente escrito em Português. </w:t>
      </w:r>
    </w:p>
    <w:p w14:paraId="59C37BE8" w14:textId="77777777" w:rsidR="005B4B99" w:rsidRDefault="005B4B99" w:rsidP="005B4B99">
      <w:pPr>
        <w:spacing w:after="100" w:line="280" w:lineRule="exact"/>
        <w:jc w:val="both"/>
        <w:rPr>
          <w:color w:val="595959"/>
          <w:sz w:val="18"/>
          <w:szCs w:val="18"/>
        </w:rPr>
      </w:pPr>
      <w:r w:rsidRPr="009960CE">
        <w:rPr>
          <w:color w:val="595959"/>
          <w:sz w:val="18"/>
          <w:szCs w:val="18"/>
        </w:rPr>
        <w:t>Durante a montagem o registo não pode sofrer qualquer deformação, pois tal conduziria a um deficiente funcionamento do mesmo</w:t>
      </w:r>
      <w:r>
        <w:rPr>
          <w:color w:val="595959"/>
          <w:sz w:val="18"/>
          <w:szCs w:val="18"/>
        </w:rPr>
        <w:t xml:space="preserve"> pondo em causa a resistência ao fogo da compartimentação requerida no projeto de SCIE. </w:t>
      </w:r>
    </w:p>
    <w:p w14:paraId="3CE609D9" w14:textId="1B7E5D06" w:rsidR="005B4B99" w:rsidRPr="00442130" w:rsidRDefault="005B4B99" w:rsidP="005B4B99">
      <w:pPr>
        <w:spacing w:after="100" w:line="280" w:lineRule="exact"/>
        <w:jc w:val="both"/>
        <w:rPr>
          <w:color w:val="595959"/>
          <w:sz w:val="18"/>
          <w:szCs w:val="18"/>
        </w:rPr>
      </w:pPr>
      <w:r w:rsidRPr="00442130">
        <w:rPr>
          <w:color w:val="595959"/>
          <w:sz w:val="18"/>
          <w:szCs w:val="18"/>
        </w:rPr>
        <w:t>Devem ser seguidas estritamente as recomendações do fabricante quanto ao encastramento destes registos tanto em paredes (leves ou maciças) como em teto. Especial atenção ao tipo de cabo e encapsulamento dos terminais e bucins de passagem através da caixa de proteção do atuador. Os mesmo deverão ter a classificação adequada de resistência ao fogo (igual à da(s) parede(s) que atravessam).</w:t>
      </w:r>
    </w:p>
    <w:p w14:paraId="60148CD1" w14:textId="77777777" w:rsidR="005B4B99" w:rsidRPr="00442130" w:rsidRDefault="005B4B99" w:rsidP="005B4B99">
      <w:pPr>
        <w:spacing w:after="100" w:line="280" w:lineRule="exact"/>
        <w:jc w:val="both"/>
        <w:rPr>
          <w:color w:val="595959"/>
          <w:sz w:val="18"/>
          <w:szCs w:val="18"/>
        </w:rPr>
      </w:pPr>
      <w:r w:rsidRPr="00442130">
        <w:rPr>
          <w:color w:val="595959"/>
          <w:sz w:val="18"/>
          <w:szCs w:val="18"/>
        </w:rPr>
        <w:t>A alimentação elétrica deverá provir de sistemas ininterruptos – alimentação socorrida – de modo a garantir a funcionalidade destes dispositivos em caso de incêndio.</w:t>
      </w:r>
    </w:p>
    <w:p w14:paraId="0F6B169B" w14:textId="77777777" w:rsidR="005B4B99" w:rsidRDefault="005B4B99" w:rsidP="005B4B99">
      <w:pPr>
        <w:spacing w:after="100" w:line="280" w:lineRule="exact"/>
        <w:jc w:val="both"/>
        <w:rPr>
          <w:rFonts w:ascii="Arial" w:hAnsi="Arial" w:cs="Arial"/>
          <w:color w:val="000000"/>
          <w:sz w:val="18"/>
          <w:szCs w:val="18"/>
        </w:rPr>
      </w:pPr>
    </w:p>
    <w:p w14:paraId="1A4EE245" w14:textId="77777777" w:rsidR="005B4B99" w:rsidRDefault="005B4B99" w:rsidP="005B4B99">
      <w:pPr>
        <w:spacing w:after="100" w:line="280" w:lineRule="exact"/>
        <w:jc w:val="both"/>
        <w:rPr>
          <w:rFonts w:ascii="Arial" w:hAnsi="Arial" w:cs="Arial"/>
          <w:color w:val="000000"/>
          <w:sz w:val="18"/>
          <w:szCs w:val="18"/>
        </w:rPr>
      </w:pPr>
    </w:p>
    <w:p w14:paraId="5F4B401D" w14:textId="510831F3" w:rsidR="005B4B99" w:rsidRPr="00442130" w:rsidRDefault="005B4B99" w:rsidP="005B4B99">
      <w:pPr>
        <w:pStyle w:val="PargrafodaLista"/>
        <w:tabs>
          <w:tab w:val="left" w:leader="dot" w:pos="3686"/>
        </w:tabs>
        <w:spacing w:after="120" w:line="260" w:lineRule="exact"/>
        <w:ind w:left="0"/>
        <w:rPr>
          <w:rFonts w:cs="Calibri"/>
          <w:b/>
          <w:color w:val="595959"/>
          <w:sz w:val="18"/>
          <w:szCs w:val="18"/>
        </w:rPr>
      </w:pPr>
      <w:r w:rsidRPr="00442130">
        <w:rPr>
          <w:rFonts w:cs="Calibri"/>
          <w:b/>
          <w:color w:val="595959"/>
          <w:sz w:val="18"/>
          <w:szCs w:val="18"/>
        </w:rPr>
        <w:t>Marca de referência</w:t>
      </w:r>
      <w:r w:rsidRPr="00442130">
        <w:rPr>
          <w:rFonts w:cs="Calibri"/>
          <w:b/>
          <w:color w:val="595959"/>
          <w:sz w:val="18"/>
          <w:szCs w:val="18"/>
        </w:rPr>
        <w:tab/>
      </w:r>
      <w:r w:rsidR="003425E2">
        <w:rPr>
          <w:rFonts w:cs="Calibri"/>
          <w:b/>
          <w:color w:val="595959"/>
          <w:sz w:val="18"/>
          <w:szCs w:val="18"/>
        </w:rPr>
        <w:t>Rf-t</w:t>
      </w:r>
    </w:p>
    <w:p w14:paraId="64E78A93" w14:textId="77777777" w:rsidR="005B4B99" w:rsidRPr="00442130" w:rsidRDefault="005B4B99" w:rsidP="005B4B99">
      <w:pPr>
        <w:pStyle w:val="PargrafodaLista"/>
        <w:tabs>
          <w:tab w:val="left" w:leader="dot" w:pos="3686"/>
        </w:tabs>
        <w:spacing w:after="120" w:line="260" w:lineRule="exact"/>
        <w:ind w:left="0"/>
        <w:rPr>
          <w:rFonts w:cs="Calibri"/>
          <w:b/>
          <w:color w:val="595959"/>
          <w:sz w:val="18"/>
          <w:szCs w:val="18"/>
        </w:rPr>
      </w:pPr>
      <w:r w:rsidRPr="00442130">
        <w:rPr>
          <w:rFonts w:cs="Calibri"/>
          <w:b/>
          <w:color w:val="595959"/>
          <w:sz w:val="18"/>
          <w:szCs w:val="18"/>
        </w:rPr>
        <w:t>Distribuidor</w:t>
      </w:r>
      <w:r w:rsidRPr="00442130">
        <w:rPr>
          <w:rFonts w:cs="Calibri"/>
          <w:b/>
          <w:color w:val="595959"/>
          <w:sz w:val="18"/>
          <w:szCs w:val="18"/>
        </w:rPr>
        <w:tab/>
        <w:t xml:space="preserve"> Contimetra / Sistimetra</w:t>
      </w:r>
    </w:p>
    <w:p w14:paraId="21BC14C7" w14:textId="01EDE3B9" w:rsidR="005B4B99" w:rsidRPr="00387182" w:rsidRDefault="005B4B99" w:rsidP="005B4B99">
      <w:pPr>
        <w:pStyle w:val="PargrafodaLista"/>
        <w:tabs>
          <w:tab w:val="left" w:leader="dot" w:pos="3686"/>
        </w:tabs>
        <w:spacing w:after="120" w:line="260" w:lineRule="exact"/>
        <w:ind w:left="0"/>
        <w:rPr>
          <w:rFonts w:cs="Calibri"/>
          <w:b/>
          <w:color w:val="595959"/>
          <w:sz w:val="18"/>
          <w:szCs w:val="18"/>
          <w:lang w:val="en-GB"/>
        </w:rPr>
      </w:pPr>
      <w:r w:rsidRPr="00387182">
        <w:rPr>
          <w:rFonts w:cs="Calibri"/>
          <w:b/>
          <w:color w:val="595959"/>
          <w:sz w:val="18"/>
          <w:szCs w:val="18"/>
          <w:lang w:val="en-GB"/>
        </w:rPr>
        <w:t>Modelo</w:t>
      </w:r>
      <w:r w:rsidRPr="00387182">
        <w:rPr>
          <w:rFonts w:cs="Calibri"/>
          <w:b/>
          <w:color w:val="595959"/>
          <w:sz w:val="18"/>
          <w:szCs w:val="18"/>
          <w:lang w:val="en-GB"/>
        </w:rPr>
        <w:tab/>
        <w:t xml:space="preserve"> </w:t>
      </w:r>
      <w:r w:rsidR="003425E2" w:rsidRPr="00387182">
        <w:rPr>
          <w:rFonts w:cs="Calibri"/>
          <w:b/>
          <w:color w:val="595959"/>
          <w:sz w:val="18"/>
          <w:szCs w:val="18"/>
          <w:lang w:val="en-GB"/>
        </w:rPr>
        <w:t>KAMOUFALGE MP + EASY-KGC ME/MP 1V</w:t>
      </w:r>
    </w:p>
    <w:p w14:paraId="66EC846C" w14:textId="77777777" w:rsidR="00F10118" w:rsidRPr="00387182" w:rsidRDefault="00F10118" w:rsidP="00F10118">
      <w:pPr>
        <w:pStyle w:val="PargrafodaLista"/>
        <w:tabs>
          <w:tab w:val="left" w:leader="dot" w:pos="3686"/>
        </w:tabs>
        <w:spacing w:after="120" w:line="260" w:lineRule="exact"/>
        <w:ind w:left="0"/>
        <w:rPr>
          <w:rFonts w:cs="Calibri"/>
          <w:b/>
          <w:color w:val="595959"/>
          <w:sz w:val="18"/>
          <w:szCs w:val="18"/>
          <w:lang w:val="en-GB"/>
        </w:rPr>
      </w:pPr>
    </w:p>
    <w:p w14:paraId="1AA114AE" w14:textId="77777777" w:rsidR="00F10118" w:rsidRPr="00387182" w:rsidRDefault="00F10118" w:rsidP="00F10118">
      <w:pPr>
        <w:pStyle w:val="PargrafodaLista"/>
        <w:tabs>
          <w:tab w:val="left" w:leader="dot" w:pos="3686"/>
        </w:tabs>
        <w:spacing w:after="120" w:line="260" w:lineRule="exact"/>
        <w:ind w:left="0"/>
        <w:rPr>
          <w:rFonts w:cs="Calibri"/>
          <w:b/>
          <w:color w:val="595959"/>
          <w:sz w:val="18"/>
          <w:szCs w:val="18"/>
          <w:lang w:val="en-GB"/>
        </w:rPr>
      </w:pPr>
    </w:p>
    <w:p w14:paraId="30A30AD6" w14:textId="2C72F32B" w:rsidR="00F10118" w:rsidRPr="00FD6576" w:rsidRDefault="00F10118" w:rsidP="00F10118">
      <w:pPr>
        <w:tabs>
          <w:tab w:val="left" w:leader="dot" w:pos="3402"/>
        </w:tabs>
        <w:spacing w:before="120" w:after="120" w:line="276" w:lineRule="auto"/>
        <w:rPr>
          <w:rFonts w:ascii="Calibri Light" w:hAnsi="Calibri Light" w:cs="Calibri Light"/>
          <w:sz w:val="18"/>
          <w:szCs w:val="18"/>
        </w:rPr>
      </w:pPr>
      <w:r w:rsidRPr="00FD6576">
        <w:rPr>
          <w:rFonts w:ascii="Calibri Light" w:hAnsi="Calibri Light" w:cs="Calibri Light"/>
          <w:sz w:val="12"/>
          <w:szCs w:val="12"/>
        </w:rPr>
        <w:t>/corta_fogo_e_fumo/</w:t>
      </w:r>
      <w:r w:rsidR="003425E2">
        <w:rPr>
          <w:rFonts w:ascii="Calibri Light" w:hAnsi="Calibri Light" w:cs="Calibri Light"/>
          <w:sz w:val="12"/>
          <w:szCs w:val="12"/>
        </w:rPr>
        <w:t>Kamouflage_MP</w:t>
      </w:r>
      <w:r w:rsidRPr="00FD6576">
        <w:rPr>
          <w:rFonts w:ascii="Calibri Light" w:hAnsi="Calibri Light" w:cs="Calibri Light"/>
          <w:sz w:val="12"/>
          <w:szCs w:val="12"/>
        </w:rPr>
        <w:t>.docx</w:t>
      </w:r>
    </w:p>
    <w:p w14:paraId="2A98B4D8" w14:textId="77777777" w:rsidR="001E7997" w:rsidRDefault="001E7997" w:rsidP="00885277">
      <w:pPr>
        <w:spacing w:before="120" w:after="120" w:line="276" w:lineRule="auto"/>
        <w:jc w:val="both"/>
        <w:rPr>
          <w:rFonts w:ascii="Arial" w:hAnsi="Arial" w:cs="Arial"/>
          <w:b/>
        </w:rPr>
      </w:pPr>
    </w:p>
    <w:sectPr w:rsidR="001E7997" w:rsidSect="001E7997">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E1BF5" w14:textId="77777777" w:rsidR="0060469E" w:rsidRDefault="0060469E" w:rsidP="003A480F">
      <w:pPr>
        <w:spacing w:after="0" w:line="240" w:lineRule="auto"/>
      </w:pPr>
      <w:r>
        <w:separator/>
      </w:r>
    </w:p>
  </w:endnote>
  <w:endnote w:type="continuationSeparator" w:id="0">
    <w:p w14:paraId="2A218ACB" w14:textId="77777777" w:rsidR="0060469E" w:rsidRDefault="0060469E" w:rsidP="003A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914AE" w14:textId="739C7090" w:rsidR="00D918BE" w:rsidRDefault="008C2E9A">
    <w:pPr>
      <w:pStyle w:val="Rodap"/>
      <w:jc w:val="center"/>
    </w:pPr>
    <w:r>
      <w:rPr>
        <w:noProof/>
      </w:rPr>
      <mc:AlternateContent>
        <mc:Choice Requires="wps">
          <w:drawing>
            <wp:anchor distT="45720" distB="45720" distL="114300" distR="114300" simplePos="0" relativeHeight="251658240" behindDoc="0" locked="0" layoutInCell="1" allowOverlap="1" wp14:anchorId="27B5CB16" wp14:editId="11B8A4F1">
              <wp:simplePos x="0" y="0"/>
              <wp:positionH relativeFrom="column">
                <wp:posOffset>5149215</wp:posOffset>
              </wp:positionH>
              <wp:positionV relativeFrom="paragraph">
                <wp:posOffset>3175</wp:posOffset>
              </wp:positionV>
              <wp:extent cx="1273810" cy="377190"/>
              <wp:effectExtent l="0" t="0" r="0"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77190"/>
                      </a:xfrm>
                      <a:prstGeom prst="rect">
                        <a:avLst/>
                      </a:prstGeom>
                      <a:solidFill>
                        <a:srgbClr val="FFFFFF"/>
                      </a:solidFill>
                      <a:ln w="9525">
                        <a:noFill/>
                        <a:miter lim="800000"/>
                        <a:headEnd/>
                        <a:tailEnd/>
                      </a:ln>
                    </wps:spPr>
                    <wps:txbx>
                      <w:txbxContent>
                        <w:p w14:paraId="2CF8CA03" w14:textId="77777777" w:rsidR="00D918BE" w:rsidRDefault="00D918BE" w:rsidP="00D918BE">
                          <w:pPr>
                            <w:jc w:val="right"/>
                          </w:pPr>
                          <w:r>
                            <w:t>www.sistimetra.pt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5CB16" id="_x0000_t202" coordsize="21600,21600" o:spt="202" path="m,l,21600r21600,l21600,xe">
              <v:stroke joinstyle="miter"/>
              <v:path gradientshapeok="t" o:connecttype="rect"/>
            </v:shapetype>
            <v:shape id="Caixa de Texto 2" o:spid="_x0000_s1026" type="#_x0000_t202" style="position:absolute;left:0;text-align:left;margin-left:405.45pt;margin-top:.25pt;width:100.3pt;height:29.7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" stroked="f">
              <v:textbox style="mso-fit-shape-to-text:t">
                <w:txbxContent>
                  <w:p w14:paraId="2CF8CA03" w14:textId="77777777" w:rsidR="00D918BE" w:rsidRDefault="00D918BE" w:rsidP="00D918BE">
                    <w:pPr>
                      <w:jc w:val="right"/>
                    </w:pPr>
                    <w:r>
                      <w:t>www.sistimetra.pt</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043CD660" wp14:editId="01D22EB5">
              <wp:simplePos x="0" y="0"/>
              <wp:positionH relativeFrom="column">
                <wp:posOffset>-391795</wp:posOffset>
              </wp:positionH>
              <wp:positionV relativeFrom="paragraph">
                <wp:posOffset>3175</wp:posOffset>
              </wp:positionV>
              <wp:extent cx="1458595" cy="37719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377190"/>
                      </a:xfrm>
                      <a:prstGeom prst="rect">
                        <a:avLst/>
                      </a:prstGeom>
                      <a:solidFill>
                        <a:srgbClr val="FFFFFF"/>
                      </a:solidFill>
                      <a:ln w="9525">
                        <a:noFill/>
                        <a:miter lim="800000"/>
                        <a:headEnd/>
                        <a:tailEnd/>
                      </a:ln>
                    </wps:spPr>
                    <wps:txbx>
                      <w:txbxContent>
                        <w:p w14:paraId="13FA7561" w14:textId="031AB2D0" w:rsidR="00114D17" w:rsidRDefault="00D918BE">
                          <w:r>
                            <w:t>www.contimetra.com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CD660" id="_x0000_s1027" type="#_x0000_t202" style="position:absolute;left:0;text-align:left;margin-left:-30.85pt;margin-top:.25pt;width:114.85pt;height:29.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" stroked="f">
              <v:textbox style="mso-fit-shape-to-text:t">
                <w:txbxContent>
                  <w:p w14:paraId="13FA7561" w14:textId="031AB2D0" w:rsidR="00114D17" w:rsidRDefault="00D918BE">
                    <w:r>
                      <w:t>www.contimetra.com</w:t>
                    </w:r>
                  </w:p>
                </w:txbxContent>
              </v:textbox>
              <w10:wrap type="square"/>
            </v:shape>
          </w:pict>
        </mc:Fallback>
      </mc:AlternateContent>
    </w:r>
    <w:r w:rsidR="00D918BE">
      <w:fldChar w:fldCharType="begin"/>
    </w:r>
    <w:r w:rsidR="00D918BE">
      <w:instrText>PAGE   \* MERGEFORMAT</w:instrText>
    </w:r>
    <w:r w:rsidR="00D918BE">
      <w:fldChar w:fldCharType="separate"/>
    </w:r>
    <w:r w:rsidR="001250CD">
      <w:rPr>
        <w:noProof/>
      </w:rPr>
      <w:t>1</w:t>
    </w:r>
    <w:r w:rsidR="00D918BE">
      <w:fldChar w:fldCharType="end"/>
    </w:r>
  </w:p>
  <w:p w14:paraId="610B31DF" w14:textId="77777777" w:rsidR="00D32211" w:rsidRDefault="00D32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3E3F2" w14:textId="77777777" w:rsidR="0060469E" w:rsidRDefault="0060469E" w:rsidP="003A480F">
      <w:pPr>
        <w:spacing w:after="0" w:line="240" w:lineRule="auto"/>
      </w:pPr>
      <w:r>
        <w:separator/>
      </w:r>
    </w:p>
  </w:footnote>
  <w:footnote w:type="continuationSeparator" w:id="0">
    <w:p w14:paraId="15E90B9E" w14:textId="77777777" w:rsidR="0060469E" w:rsidRDefault="0060469E" w:rsidP="003A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9A15" w14:textId="77777777" w:rsidR="009E4A8E" w:rsidRPr="009960CE" w:rsidRDefault="009E4A8E" w:rsidP="00D85DF1">
    <w:pPr>
      <w:pStyle w:val="Cabealho"/>
      <w:ind w:left="-426"/>
      <w:rPr>
        <w:color w:val="000000"/>
        <w:sz w:val="24"/>
        <w:szCs w:val="24"/>
      </w:rPr>
    </w:pPr>
    <w:r w:rsidRPr="009960CE">
      <w:rPr>
        <w:color w:val="000000"/>
        <w:sz w:val="24"/>
        <w:szCs w:val="24"/>
      </w:rPr>
      <w:t>Especificações t</w:t>
    </w:r>
    <w:r w:rsidR="00D918BE" w:rsidRPr="009960CE">
      <w:rPr>
        <w:color w:val="000000"/>
        <w:sz w:val="24"/>
        <w:szCs w:val="24"/>
      </w:rPr>
      <w:t>écnicas para projeto</w:t>
    </w:r>
  </w:p>
  <w:p w14:paraId="6C4BF12A" w14:textId="77777777" w:rsidR="009E4A8E" w:rsidRDefault="009E4A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0882"/>
    <w:multiLevelType w:val="hybridMultilevel"/>
    <w:tmpl w:val="35C402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CE56039"/>
    <w:multiLevelType w:val="hybridMultilevel"/>
    <w:tmpl w:val="81D676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E3547A4"/>
    <w:multiLevelType w:val="hybridMultilevel"/>
    <w:tmpl w:val="3F481A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31655C4"/>
    <w:multiLevelType w:val="hybridMultilevel"/>
    <w:tmpl w:val="8AB4ADF0"/>
    <w:lvl w:ilvl="0" w:tplc="9460D5A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15B73275"/>
    <w:multiLevelType w:val="hybridMultilevel"/>
    <w:tmpl w:val="E90C35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A4E5722"/>
    <w:multiLevelType w:val="hybridMultilevel"/>
    <w:tmpl w:val="5BE49F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3791097"/>
    <w:multiLevelType w:val="hybridMultilevel"/>
    <w:tmpl w:val="C5248BE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3DA1160"/>
    <w:multiLevelType w:val="hybridMultilevel"/>
    <w:tmpl w:val="8D961DC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24F03C48"/>
    <w:multiLevelType w:val="hybridMultilevel"/>
    <w:tmpl w:val="5220EDDE"/>
    <w:lvl w:ilvl="0" w:tplc="48B81FFA">
      <w:start w:val="1"/>
      <w:numFmt w:val="bullet"/>
      <w:lvlText w:val=""/>
      <w:lvlJc w:val="left"/>
      <w:pPr>
        <w:tabs>
          <w:tab w:val="num" w:pos="369"/>
        </w:tabs>
        <w:ind w:left="369" w:hanging="227"/>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5DBE7BD6"/>
    <w:multiLevelType w:val="hybridMultilevel"/>
    <w:tmpl w:val="2F2E3D44"/>
    <w:lvl w:ilvl="0" w:tplc="E6DC4CB0">
      <w:start w:val="1"/>
      <w:numFmt w:val="decimal"/>
      <w:lvlText w:val="%1."/>
      <w:lvlJc w:val="left"/>
      <w:pPr>
        <w:ind w:left="720" w:hanging="360"/>
      </w:pPr>
      <w:rPr>
        <w:rFonts w:ascii="Calibri" w:hAnsi="Calibri" w:cs="Calibri" w:hint="default"/>
        <w:color w:val="595959"/>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62077A49"/>
    <w:multiLevelType w:val="hybridMultilevel"/>
    <w:tmpl w:val="059456E0"/>
    <w:lvl w:ilvl="0" w:tplc="C3C27E68">
      <w:start w:val="1"/>
      <w:numFmt w:val="bullet"/>
      <w:lvlText w:val=""/>
      <w:lvlJc w:val="left"/>
      <w:pPr>
        <w:ind w:left="227" w:hanging="227"/>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78CD2405"/>
    <w:multiLevelType w:val="hybridMultilevel"/>
    <w:tmpl w:val="1A349D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954750632">
    <w:abstractNumId w:val="3"/>
  </w:num>
  <w:num w:numId="2" w16cid:durableId="1146510716">
    <w:abstractNumId w:val="1"/>
  </w:num>
  <w:num w:numId="3" w16cid:durableId="1690374711">
    <w:abstractNumId w:val="5"/>
  </w:num>
  <w:num w:numId="4" w16cid:durableId="180170467">
    <w:abstractNumId w:val="7"/>
  </w:num>
  <w:num w:numId="5" w16cid:durableId="1926180422">
    <w:abstractNumId w:val="10"/>
  </w:num>
  <w:num w:numId="6" w16cid:durableId="267588930">
    <w:abstractNumId w:val="8"/>
  </w:num>
  <w:num w:numId="7" w16cid:durableId="936405645">
    <w:abstractNumId w:val="4"/>
  </w:num>
  <w:num w:numId="8" w16cid:durableId="647512935">
    <w:abstractNumId w:val="11"/>
  </w:num>
  <w:num w:numId="9" w16cid:durableId="1794907841">
    <w:abstractNumId w:val="0"/>
  </w:num>
  <w:num w:numId="10" w16cid:durableId="1467351134">
    <w:abstractNumId w:val="6"/>
  </w:num>
  <w:num w:numId="11" w16cid:durableId="1338802166">
    <w:abstractNumId w:val="9"/>
  </w:num>
  <w:num w:numId="12" w16cid:durableId="1551576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F"/>
    <w:rsid w:val="000513B4"/>
    <w:rsid w:val="00065EEA"/>
    <w:rsid w:val="00074C24"/>
    <w:rsid w:val="000A4A6B"/>
    <w:rsid w:val="000B2267"/>
    <w:rsid w:val="000D0A78"/>
    <w:rsid w:val="000E36CE"/>
    <w:rsid w:val="00114512"/>
    <w:rsid w:val="00114D17"/>
    <w:rsid w:val="001250CD"/>
    <w:rsid w:val="0014432B"/>
    <w:rsid w:val="0014736B"/>
    <w:rsid w:val="0016031D"/>
    <w:rsid w:val="001617C2"/>
    <w:rsid w:val="001643D1"/>
    <w:rsid w:val="001A65EF"/>
    <w:rsid w:val="001E7997"/>
    <w:rsid w:val="001F3A1D"/>
    <w:rsid w:val="00221CF1"/>
    <w:rsid w:val="0024231E"/>
    <w:rsid w:val="00265F26"/>
    <w:rsid w:val="0027342B"/>
    <w:rsid w:val="00290D09"/>
    <w:rsid w:val="002D06D7"/>
    <w:rsid w:val="002F6E06"/>
    <w:rsid w:val="003425E2"/>
    <w:rsid w:val="00350C11"/>
    <w:rsid w:val="00356DE9"/>
    <w:rsid w:val="00387182"/>
    <w:rsid w:val="003A480F"/>
    <w:rsid w:val="003C7D09"/>
    <w:rsid w:val="003D5A3B"/>
    <w:rsid w:val="003F1FB7"/>
    <w:rsid w:val="0040005D"/>
    <w:rsid w:val="00442D0C"/>
    <w:rsid w:val="004632C0"/>
    <w:rsid w:val="00480D0A"/>
    <w:rsid w:val="004B7FB0"/>
    <w:rsid w:val="004C00D8"/>
    <w:rsid w:val="005B4B99"/>
    <w:rsid w:val="005E03B3"/>
    <w:rsid w:val="005E3A81"/>
    <w:rsid w:val="0060469E"/>
    <w:rsid w:val="006305B5"/>
    <w:rsid w:val="00696F06"/>
    <w:rsid w:val="006A0E89"/>
    <w:rsid w:val="006A3B53"/>
    <w:rsid w:val="006B1127"/>
    <w:rsid w:val="006B776D"/>
    <w:rsid w:val="006B7CE4"/>
    <w:rsid w:val="006F51F3"/>
    <w:rsid w:val="006F7414"/>
    <w:rsid w:val="007025D1"/>
    <w:rsid w:val="00714122"/>
    <w:rsid w:val="007159BD"/>
    <w:rsid w:val="00765C50"/>
    <w:rsid w:val="00775719"/>
    <w:rsid w:val="007D092F"/>
    <w:rsid w:val="007D4F2A"/>
    <w:rsid w:val="007F61E9"/>
    <w:rsid w:val="008030D1"/>
    <w:rsid w:val="00885277"/>
    <w:rsid w:val="008B185A"/>
    <w:rsid w:val="008B3987"/>
    <w:rsid w:val="008C2E9A"/>
    <w:rsid w:val="008E1C41"/>
    <w:rsid w:val="008F0C98"/>
    <w:rsid w:val="008F2FCA"/>
    <w:rsid w:val="008F7520"/>
    <w:rsid w:val="00934E95"/>
    <w:rsid w:val="00993323"/>
    <w:rsid w:val="00995920"/>
    <w:rsid w:val="009960CE"/>
    <w:rsid w:val="0099670E"/>
    <w:rsid w:val="009C3571"/>
    <w:rsid w:val="009E0AEF"/>
    <w:rsid w:val="009E4A8E"/>
    <w:rsid w:val="00A078D6"/>
    <w:rsid w:val="00A70532"/>
    <w:rsid w:val="00AC146F"/>
    <w:rsid w:val="00AC1D5B"/>
    <w:rsid w:val="00AE6201"/>
    <w:rsid w:val="00B07AA1"/>
    <w:rsid w:val="00B10019"/>
    <w:rsid w:val="00B23FA5"/>
    <w:rsid w:val="00B42024"/>
    <w:rsid w:val="00B722B7"/>
    <w:rsid w:val="00B73304"/>
    <w:rsid w:val="00B96C4D"/>
    <w:rsid w:val="00C41D0D"/>
    <w:rsid w:val="00C533AD"/>
    <w:rsid w:val="00C623D5"/>
    <w:rsid w:val="00C75DA4"/>
    <w:rsid w:val="00CF77AB"/>
    <w:rsid w:val="00D03C0C"/>
    <w:rsid w:val="00D32211"/>
    <w:rsid w:val="00D46A48"/>
    <w:rsid w:val="00D85DF1"/>
    <w:rsid w:val="00D918BE"/>
    <w:rsid w:val="00DC18E0"/>
    <w:rsid w:val="00DD4426"/>
    <w:rsid w:val="00DD5D49"/>
    <w:rsid w:val="00DF64AB"/>
    <w:rsid w:val="00E6486F"/>
    <w:rsid w:val="00E93FCC"/>
    <w:rsid w:val="00F01F96"/>
    <w:rsid w:val="00F05305"/>
    <w:rsid w:val="00F10118"/>
    <w:rsid w:val="00F13205"/>
    <w:rsid w:val="00F3525F"/>
    <w:rsid w:val="00F432FF"/>
    <w:rsid w:val="00F7484B"/>
    <w:rsid w:val="00F77ACA"/>
    <w:rsid w:val="00F82172"/>
    <w:rsid w:val="00F93C0F"/>
    <w:rsid w:val="00FA2E37"/>
    <w:rsid w:val="00FA53D3"/>
    <w:rsid w:val="00FC7518"/>
    <w:rsid w:val="00FC7ED2"/>
    <w:rsid w:val="00FD6A81"/>
    <w:rsid w:val="00FF73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6E2766"/>
  <w15:chartTrackingRefBased/>
  <w15:docId w15:val="{EED603EC-5109-4F9A-9A51-725AAAA2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2">
    <w:name w:val="heading 2"/>
    <w:basedOn w:val="Ttulo3"/>
    <w:next w:val="Normal"/>
    <w:link w:val="Ttulo2Carter1"/>
    <w:qFormat/>
    <w:rsid w:val="00DF64AB"/>
    <w:pPr>
      <w:keepLines w:val="0"/>
      <w:spacing w:before="240" w:after="60" w:line="240" w:lineRule="auto"/>
      <w:jc w:val="both"/>
      <w:outlineLvl w:val="1"/>
    </w:pPr>
    <w:rPr>
      <w:rFonts w:ascii="Arial" w:hAnsi="Arial" w:cs="Arial"/>
      <w:b/>
      <w:bCs/>
      <w:color w:val="auto"/>
      <w:szCs w:val="26"/>
    </w:rPr>
  </w:style>
  <w:style w:type="paragraph" w:styleId="Ttulo3">
    <w:name w:val="heading 3"/>
    <w:basedOn w:val="Normal"/>
    <w:next w:val="Normal"/>
    <w:link w:val="Ttulo3Carter"/>
    <w:uiPriority w:val="9"/>
    <w:semiHidden/>
    <w:unhideWhenUsed/>
    <w:qFormat/>
    <w:rsid w:val="00DF64AB"/>
    <w:pPr>
      <w:keepNext/>
      <w:keepLines/>
      <w:spacing w:before="40" w:after="0"/>
      <w:outlineLvl w:val="2"/>
    </w:pPr>
    <w:rPr>
      <w:rFonts w:ascii="Calibri Light" w:eastAsia="Times New Roman" w:hAnsi="Calibri Light"/>
      <w:color w:val="1F4D78"/>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A480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A480F"/>
  </w:style>
  <w:style w:type="paragraph" w:styleId="Rodap">
    <w:name w:val="footer"/>
    <w:basedOn w:val="Normal"/>
    <w:link w:val="RodapCarter"/>
    <w:uiPriority w:val="99"/>
    <w:unhideWhenUsed/>
    <w:rsid w:val="003A480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A480F"/>
  </w:style>
  <w:style w:type="table" w:styleId="TabelacomGrelha">
    <w:name w:val="Table Grid"/>
    <w:basedOn w:val="Tabelanormal"/>
    <w:uiPriority w:val="39"/>
    <w:rsid w:val="0088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8F2FCA"/>
    <w:rPr>
      <w:b/>
      <w:bCs/>
    </w:rPr>
  </w:style>
  <w:style w:type="paragraph" w:styleId="PargrafodaLista">
    <w:name w:val="List Paragraph"/>
    <w:basedOn w:val="Normal"/>
    <w:uiPriority w:val="34"/>
    <w:qFormat/>
    <w:rsid w:val="008F2FCA"/>
    <w:pPr>
      <w:spacing w:line="360" w:lineRule="auto"/>
      <w:ind w:left="720"/>
      <w:contextualSpacing/>
    </w:pPr>
  </w:style>
  <w:style w:type="paragraph" w:styleId="Ttulo">
    <w:name w:val="Title"/>
    <w:basedOn w:val="Normal"/>
    <w:next w:val="Normal"/>
    <w:link w:val="TtuloCarter1"/>
    <w:qFormat/>
    <w:rsid w:val="00114512"/>
    <w:pPr>
      <w:spacing w:after="0" w:line="240" w:lineRule="auto"/>
      <w:jc w:val="center"/>
    </w:pPr>
    <w:rPr>
      <w:rFonts w:ascii="Arial" w:eastAsia="Times New Roman" w:hAnsi="Arial" w:cs="Arial"/>
      <w:b/>
      <w:sz w:val="28"/>
      <w:szCs w:val="24"/>
    </w:rPr>
  </w:style>
  <w:style w:type="character" w:customStyle="1" w:styleId="TtuloCarter">
    <w:name w:val="Título Caráter"/>
    <w:uiPriority w:val="10"/>
    <w:rsid w:val="00114512"/>
    <w:rPr>
      <w:rFonts w:ascii="Calibri Light" w:eastAsia="Times New Roman" w:hAnsi="Calibri Light" w:cs="Times New Roman"/>
      <w:spacing w:val="-10"/>
      <w:kern w:val="28"/>
      <w:sz w:val="56"/>
      <w:szCs w:val="56"/>
    </w:rPr>
  </w:style>
  <w:style w:type="character" w:customStyle="1" w:styleId="TtuloCarter1">
    <w:name w:val="Título Caráter1"/>
    <w:link w:val="Ttulo"/>
    <w:rsid w:val="00114512"/>
    <w:rPr>
      <w:rFonts w:ascii="Arial" w:eastAsia="Times New Roman" w:hAnsi="Arial" w:cs="Arial"/>
      <w:b/>
      <w:sz w:val="28"/>
      <w:szCs w:val="24"/>
    </w:rPr>
  </w:style>
  <w:style w:type="character" w:customStyle="1" w:styleId="Ttulo2Carter">
    <w:name w:val="Título 2 Caráter"/>
    <w:uiPriority w:val="9"/>
    <w:semiHidden/>
    <w:rsid w:val="00DF64AB"/>
    <w:rPr>
      <w:rFonts w:ascii="Calibri Light" w:eastAsia="Times New Roman" w:hAnsi="Calibri Light" w:cs="Times New Roman"/>
      <w:color w:val="2E74B5"/>
      <w:sz w:val="26"/>
      <w:szCs w:val="26"/>
    </w:rPr>
  </w:style>
  <w:style w:type="character" w:customStyle="1" w:styleId="Ttulo2Carter1">
    <w:name w:val="Título 2 Caráter1"/>
    <w:link w:val="Ttulo2"/>
    <w:rsid w:val="00DF64AB"/>
    <w:rPr>
      <w:rFonts w:ascii="Arial" w:eastAsia="Times New Roman" w:hAnsi="Arial" w:cs="Arial"/>
      <w:b/>
      <w:bCs/>
      <w:sz w:val="24"/>
      <w:szCs w:val="26"/>
    </w:rPr>
  </w:style>
  <w:style w:type="character" w:customStyle="1" w:styleId="Ttulo3Carter">
    <w:name w:val="Título 3 Caráter"/>
    <w:link w:val="Ttulo3"/>
    <w:uiPriority w:val="9"/>
    <w:semiHidden/>
    <w:rsid w:val="00DF64AB"/>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03613-38E0-4505-8742-E4FA713B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572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Graça - CONTIMETRA</dc:creator>
  <cp:keywords/>
  <dc:description/>
  <cp:lastModifiedBy>José Graça - CONTIMETRA</cp:lastModifiedBy>
  <cp:revision>6</cp:revision>
  <dcterms:created xsi:type="dcterms:W3CDTF">2024-12-13T10:45:00Z</dcterms:created>
  <dcterms:modified xsi:type="dcterms:W3CDTF">2024-12-13T12:08:00Z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4d9491-8fbc-42c7-98a0-07a0eb6bcfb1_Enabled">
    <vt:lpwstr>true</vt:lpwstr>
  </property>
  <property fmtid="{D5CDD505-2E9C-101B-9397-08002B2CF9AE}" pid="3" name="MSIP_Label_984d9491-8fbc-42c7-98a0-07a0eb6bcfb1_SetDate">
    <vt:lpwstr>2024-12-13T10:45:34Z</vt:lpwstr>
  </property>
  <property fmtid="{D5CDD505-2E9C-101B-9397-08002B2CF9AE}" pid="4" name="MSIP_Label_984d9491-8fbc-42c7-98a0-07a0eb6bcfb1_Method">
    <vt:lpwstr>Standard</vt:lpwstr>
  </property>
  <property fmtid="{D5CDD505-2E9C-101B-9397-08002B2CF9AE}" pid="5" name="MSIP_Label_984d9491-8fbc-42c7-98a0-07a0eb6bcfb1_Name">
    <vt:lpwstr>Público</vt:lpwstr>
  </property>
  <property fmtid="{D5CDD505-2E9C-101B-9397-08002B2CF9AE}" pid="6" name="MSIP_Label_984d9491-8fbc-42c7-98a0-07a0eb6bcfb1_SiteId">
    <vt:lpwstr>1fee2a7c-70a6-4254-a781-457718696d0a</vt:lpwstr>
  </property>
  <property fmtid="{D5CDD505-2E9C-101B-9397-08002B2CF9AE}" pid="7" name="MSIP_Label_984d9491-8fbc-42c7-98a0-07a0eb6bcfb1_ActionId">
    <vt:lpwstr>438a83bf-c189-40a0-9443-e3daa32d7d00</vt:lpwstr>
  </property>
  <property fmtid="{D5CDD505-2E9C-101B-9397-08002B2CF9AE}" pid="8" name="MSIP_Label_984d9491-8fbc-42c7-98a0-07a0eb6bcfb1_ContentBits">
    <vt:lpwstr>0</vt:lpwstr>
  </property>
</Properties>
</file>