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EEF7C92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2B85BF51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6D7276" w14:textId="731BCC52" w:rsidR="00694802" w:rsidRDefault="00694802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 w:rsidRPr="00D1317B">
        <w:rPr>
          <w:rFonts w:ascii="Calibri" w:hAnsi="Calibri" w:cs="Calibri"/>
          <w:b/>
          <w:color w:val="000000"/>
          <w:sz w:val="28"/>
          <w:szCs w:val="28"/>
        </w:rPr>
        <w:t>Detetor de fumos para conduta</w:t>
      </w:r>
      <w:r w:rsidRPr="008A0001">
        <w:rPr>
          <w:rFonts w:cstheme="minorHAnsi"/>
          <w:b/>
          <w:sz w:val="24"/>
          <w:szCs w:val="24"/>
        </w:rPr>
        <w:t xml:space="preserve"> </w:t>
      </w:r>
    </w:p>
    <w:p w14:paraId="4E6B35CF" w14:textId="77777777" w:rsidR="00694802" w:rsidRPr="00D1317B" w:rsidRDefault="00694802" w:rsidP="00694802">
      <w:pPr>
        <w:spacing w:after="0" w:line="360" w:lineRule="auto"/>
        <w:outlineLvl w:val="0"/>
        <w:rPr>
          <w:rFonts w:ascii="Calibri" w:hAnsi="Calibri" w:cs="Calibri"/>
          <w:b/>
          <w:sz w:val="24"/>
          <w:szCs w:val="24"/>
        </w:rPr>
      </w:pPr>
      <w:r w:rsidRPr="00D1317B">
        <w:rPr>
          <w:rFonts w:ascii="Calibri" w:hAnsi="Calibri" w:cs="Calibri"/>
          <w:b/>
          <w:sz w:val="24"/>
          <w:szCs w:val="24"/>
        </w:rPr>
        <w:t>Aplicação e princípio de funcionamento</w:t>
      </w:r>
    </w:p>
    <w:p w14:paraId="01FC3758" w14:textId="1CC3815D" w:rsidR="00694802" w:rsidRPr="00D1317B" w:rsidRDefault="00694802" w:rsidP="00694802">
      <w:pPr>
        <w:spacing w:after="240" w:line="280" w:lineRule="exact"/>
        <w:jc w:val="both"/>
        <w:outlineLvl w:val="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de fumo baseia-se no princípio de funcionamento de dispersão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ótica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de um raio de luz. É aplicável para a monitorização de fumo em condutas de ar de uma instalação de ventilação ou climatização. Quando usado em combinação com um registo 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br/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corta-fogo/fumo previne a propagação de fumo frio, (temperatura abaixo de 72 </w:t>
      </w:r>
      <w:proofErr w:type="spell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ºC</w:t>
      </w:r>
      <w:proofErr w:type="spellEnd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), através da rede de condutas.</w:t>
      </w:r>
    </w:p>
    <w:p w14:paraId="43E3E916" w14:textId="54F7C182" w:rsidR="00694802" w:rsidRPr="00D1317B" w:rsidRDefault="00694802" w:rsidP="00694802">
      <w:pPr>
        <w:spacing w:after="240" w:line="280" w:lineRule="exact"/>
        <w:jc w:val="both"/>
        <w:outlineLvl w:val="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No modo “funcionamento”, o elemento de medida de fumo é atravessado permanentemente pelo ar que passa na conduta. Logo que a densidade de fumo ultrapassa um determinado nível o circuito de comando do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interrompe a alimentação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elétrica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ao registo-corta-fogo e </w:t>
      </w:r>
      <w:proofErr w:type="gram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este fecha</w:t>
      </w:r>
      <w:proofErr w:type="gramEnd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. Um comando remoto permite teste e rearme à distância do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.</w:t>
      </w:r>
    </w:p>
    <w:p w14:paraId="1971BABA" w14:textId="7791FF7D" w:rsidR="00694802" w:rsidRPr="00D1317B" w:rsidRDefault="00694802" w:rsidP="00694802">
      <w:pPr>
        <w:spacing w:after="240" w:line="280" w:lineRule="exact"/>
        <w:jc w:val="both"/>
        <w:outlineLvl w:val="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Aplica-se a todos os registos corta-fogo ou fumo equipados com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atuador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elétrico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ou pneumático ou outros dispositivos operáveis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eletricamente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, cuja </w:t>
      </w:r>
      <w:proofErr w:type="spell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acção</w:t>
      </w:r>
      <w:proofErr w:type="spellEnd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é isolar a conduta de ar logo que o circuito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elétrico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de alimentação é cortado.</w:t>
      </w:r>
    </w:p>
    <w:p w14:paraId="3B1531DC" w14:textId="77777777" w:rsidR="00694802" w:rsidRDefault="00694802" w:rsidP="00694802">
      <w:pPr>
        <w:autoSpaceDE w:val="0"/>
        <w:autoSpaceDN w:val="0"/>
        <w:adjustRightInd w:val="0"/>
        <w:spacing w:after="100" w:line="280" w:lineRule="exact"/>
        <w:jc w:val="both"/>
        <w:rPr>
          <w:rFonts w:ascii="Arial" w:hAnsi="Arial" w:cs="Arial"/>
          <w:color w:val="231F20"/>
          <w:sz w:val="18"/>
          <w:szCs w:val="18"/>
        </w:rPr>
      </w:pPr>
    </w:p>
    <w:p w14:paraId="372698EB" w14:textId="02612717" w:rsidR="00694802" w:rsidRPr="00D1317B" w:rsidRDefault="00694802" w:rsidP="00694802">
      <w:pPr>
        <w:spacing w:after="0" w:line="360" w:lineRule="auto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7A8F6D" wp14:editId="64255699">
            <wp:simplePos x="0" y="0"/>
            <wp:positionH relativeFrom="margin">
              <wp:align>right</wp:align>
            </wp:positionH>
            <wp:positionV relativeFrom="paragraph">
              <wp:posOffset>104140</wp:posOffset>
            </wp:positionV>
            <wp:extent cx="1402080" cy="1456690"/>
            <wp:effectExtent l="0" t="0" r="7620" b="0"/>
            <wp:wrapSquare wrapText="bothSides"/>
            <wp:docPr id="108436110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61103" name="Imagem 10843611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17B">
        <w:rPr>
          <w:rFonts w:ascii="Calibri" w:hAnsi="Calibri" w:cs="Calibri"/>
          <w:b/>
          <w:sz w:val="24"/>
          <w:szCs w:val="24"/>
        </w:rPr>
        <w:t>Aprovação</w:t>
      </w:r>
    </w:p>
    <w:p w14:paraId="5EC53A99" w14:textId="08355DEE" w:rsidR="00694802" w:rsidRPr="00D1317B" w:rsidRDefault="00694802" w:rsidP="00694802">
      <w:pPr>
        <w:spacing w:after="240" w:line="280" w:lineRule="exact"/>
        <w:jc w:val="both"/>
        <w:outlineLvl w:val="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Os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detetores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devem ter aprovação oficial por uma entidade competente na área de segurança contra incêndios. É um dispositivo que carece de manutenção periódica (limpeza de sistema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ótico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) obrigatória por lei - é aconselhada uma verificação anual. O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detetor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inclui numa caixa em plástico: um alarme visual; fonte de alimentação; relés de comando e sinalização; botão de pressão; ligação para módulo remoto. Os terminais para as ligações 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elétricas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são do tipo “ligação rápida”.</w:t>
      </w:r>
    </w:p>
    <w:p w14:paraId="4F65E782" w14:textId="7DE48EC8" w:rsidR="00694802" w:rsidRPr="003C5176" w:rsidRDefault="00694802" w:rsidP="00694802">
      <w:pPr>
        <w:autoSpaceDE w:val="0"/>
        <w:autoSpaceDN w:val="0"/>
        <w:adjustRightInd w:val="0"/>
        <w:spacing w:after="100" w:line="280" w:lineRule="exact"/>
        <w:jc w:val="both"/>
        <w:rPr>
          <w:rFonts w:ascii="Arial" w:hAnsi="Arial" w:cs="Arial"/>
          <w:color w:val="231F20"/>
        </w:rPr>
      </w:pPr>
    </w:p>
    <w:p w14:paraId="136F3D99" w14:textId="151A5D64" w:rsidR="00694802" w:rsidRPr="00D1317B" w:rsidRDefault="00694802" w:rsidP="00694802">
      <w:pPr>
        <w:spacing w:after="0" w:line="360" w:lineRule="auto"/>
        <w:outlineLvl w:val="0"/>
        <w:rPr>
          <w:rFonts w:ascii="Calibri" w:hAnsi="Calibri" w:cs="Calibri"/>
          <w:b/>
          <w:sz w:val="24"/>
          <w:szCs w:val="24"/>
        </w:rPr>
      </w:pPr>
      <w:proofErr w:type="spellStart"/>
      <w:r w:rsidRPr="00D1317B">
        <w:rPr>
          <w:rFonts w:ascii="Calibri" w:hAnsi="Calibri" w:cs="Calibri"/>
          <w:b/>
          <w:sz w:val="24"/>
          <w:szCs w:val="24"/>
        </w:rPr>
        <w:t>Caracteristicas</w:t>
      </w:r>
      <w:proofErr w:type="spellEnd"/>
      <w:r w:rsidRPr="00D1317B">
        <w:rPr>
          <w:rFonts w:ascii="Calibri" w:hAnsi="Calibri" w:cs="Calibri"/>
          <w:b/>
          <w:sz w:val="24"/>
          <w:szCs w:val="24"/>
        </w:rPr>
        <w:t xml:space="preserve"> técnicas</w:t>
      </w:r>
    </w:p>
    <w:p w14:paraId="2D9AC21E" w14:textId="2F88C48E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Alimentação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  <w:t xml:space="preserve"> 230 V, 50/</w:t>
      </w:r>
      <w:proofErr w:type="spell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60Hz</w:t>
      </w:r>
      <w:proofErr w:type="spellEnd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+10% -15%</w:t>
      </w:r>
    </w:p>
    <w:p w14:paraId="2515C0D5" w14:textId="1796395B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Consumo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proofErr w:type="spell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m</w:t>
      </w:r>
      <w:r>
        <w:rPr>
          <w:rFonts w:ascii="Calibri" w:hAnsi="Calibri" w:cs="Calibri"/>
          <w:color w:val="595959" w:themeColor="text1" w:themeTint="A6"/>
          <w:sz w:val="18"/>
          <w:szCs w:val="18"/>
        </w:rPr>
        <w:t>á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x</w:t>
      </w:r>
      <w:proofErr w:type="spellEnd"/>
      <w:r>
        <w:rPr>
          <w:rFonts w:ascii="Calibri" w:hAnsi="Calibri" w:cs="Calibri"/>
          <w:color w:val="595959" w:themeColor="text1" w:themeTint="A6"/>
          <w:sz w:val="18"/>
          <w:szCs w:val="18"/>
        </w:rPr>
        <w:t>.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3 VA</w:t>
      </w:r>
    </w:p>
    <w:p w14:paraId="4E936D3E" w14:textId="77777777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Proteção da caixa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  <w:t>IP42</w:t>
      </w:r>
    </w:p>
    <w:p w14:paraId="08D2B067" w14:textId="77777777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Gama de temperatura ambiente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  <w:t xml:space="preserve">0 a 60 </w:t>
      </w:r>
      <w:proofErr w:type="spell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ºC</w:t>
      </w:r>
      <w:proofErr w:type="spellEnd"/>
    </w:p>
    <w:p w14:paraId="15C620D5" w14:textId="77777777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Gama de humidade relativa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  <w:t xml:space="preserve"> 0 a 90% </w:t>
      </w:r>
      <w:proofErr w:type="spellStart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Hr</w:t>
      </w:r>
      <w:proofErr w:type="spellEnd"/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 xml:space="preserve"> (condensação ou vapor de água podem provocar falsos alarmes)</w:t>
      </w:r>
    </w:p>
    <w:p w14:paraId="6CE654CE" w14:textId="77777777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Gama de velocidade do ar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  <w:t xml:space="preserve">1 m/s a 20 m/s Independente do sentido do fluxo do ar </w:t>
      </w:r>
    </w:p>
    <w:p w14:paraId="5B506356" w14:textId="77777777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Imunidade eletromagnética</w:t>
      </w: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ab/>
        <w:t>de acordo com EN 61000-6-1 a EN 61000-6-4</w:t>
      </w:r>
    </w:p>
    <w:p w14:paraId="35FFC7DD" w14:textId="77777777" w:rsidR="00694802" w:rsidRPr="00D1317B" w:rsidRDefault="00694802" w:rsidP="00694802">
      <w:pPr>
        <w:tabs>
          <w:tab w:val="left" w:leader="dot" w:pos="3686"/>
        </w:tabs>
        <w:spacing w:after="120" w:line="200" w:lineRule="exact"/>
        <w:jc w:val="both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color w:val="595959" w:themeColor="text1" w:themeTint="A6"/>
          <w:sz w:val="18"/>
          <w:szCs w:val="18"/>
        </w:rPr>
        <w:t>Peso: 0,7 Kg</w:t>
      </w:r>
    </w:p>
    <w:p w14:paraId="30A33929" w14:textId="77777777" w:rsidR="00694802" w:rsidRPr="003C5176" w:rsidRDefault="00694802" w:rsidP="00694802">
      <w:pPr>
        <w:spacing w:after="100" w:line="280" w:lineRule="exact"/>
        <w:jc w:val="both"/>
        <w:rPr>
          <w:rFonts w:ascii="Arial" w:hAnsi="Arial" w:cs="Arial"/>
          <w:color w:val="231F20"/>
          <w:sz w:val="18"/>
          <w:szCs w:val="18"/>
        </w:rPr>
      </w:pPr>
    </w:p>
    <w:p w14:paraId="7288E041" w14:textId="00BC77A1" w:rsidR="00694802" w:rsidRPr="00D1317B" w:rsidRDefault="00694802" w:rsidP="00694802">
      <w:pPr>
        <w:tabs>
          <w:tab w:val="left" w:leader="dot" w:pos="3686"/>
        </w:tabs>
        <w:spacing w:line="360" w:lineRule="auto"/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</w:pP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Marca de referência</w:t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Trox</w:t>
      </w:r>
      <w:proofErr w:type="spellEnd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 xml:space="preserve"> </w:t>
      </w:r>
      <w:proofErr w:type="spellStart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Technik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br/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Distribuidor</w:t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Contimetra</w:t>
      </w:r>
      <w:proofErr w:type="spellEnd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 xml:space="preserve"> / </w:t>
      </w:r>
      <w:proofErr w:type="spellStart"/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Sistimetra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br/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>Modelo</w:t>
      </w:r>
      <w:r w:rsidRPr="00D1317B">
        <w:rPr>
          <w:rFonts w:ascii="Calibri" w:hAnsi="Calibri" w:cs="Calibri"/>
          <w:b/>
          <w:bCs/>
          <w:color w:val="595959" w:themeColor="text1" w:themeTint="A6"/>
          <w:sz w:val="18"/>
          <w:szCs w:val="18"/>
        </w:rPr>
        <w:tab/>
        <w:t xml:space="preserve"> RM-0-3-D</w:t>
      </w:r>
    </w:p>
    <w:p w14:paraId="0810235D" w14:textId="77777777" w:rsidR="00694802" w:rsidRPr="00D1317B" w:rsidRDefault="00694802" w:rsidP="00694802">
      <w:pPr>
        <w:spacing w:after="100" w:line="280" w:lineRule="exact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E29631A" w14:textId="77777777" w:rsidR="00694802" w:rsidRPr="00D1317B" w:rsidRDefault="00694802" w:rsidP="00694802">
      <w:pPr>
        <w:tabs>
          <w:tab w:val="left" w:leader="dot" w:pos="3402"/>
        </w:tabs>
        <w:spacing w:before="120" w:after="120" w:line="276" w:lineRule="auto"/>
        <w:rPr>
          <w:rFonts w:ascii="Calibri" w:hAnsi="Calibri" w:cs="Calibri"/>
          <w:sz w:val="12"/>
          <w:szCs w:val="12"/>
        </w:rPr>
      </w:pPr>
      <w:r w:rsidRPr="00D1317B">
        <w:rPr>
          <w:rFonts w:ascii="Calibri" w:hAnsi="Calibri" w:cs="Calibri"/>
          <w:sz w:val="12"/>
          <w:szCs w:val="12"/>
        </w:rPr>
        <w:t>RM_0_3_D.docx.docx</w:t>
      </w:r>
    </w:p>
    <w:p w14:paraId="13531DE2" w14:textId="0C7A646C" w:rsidR="00BD2C51" w:rsidRPr="00350C11" w:rsidRDefault="00BD2C51" w:rsidP="00694802">
      <w:pPr>
        <w:spacing w:after="0" w:line="360" w:lineRule="auto"/>
        <w:outlineLvl w:val="0"/>
        <w:rPr>
          <w:rFonts w:cstheme="minorHAnsi"/>
        </w:rPr>
      </w:pPr>
    </w:p>
    <w:sectPr w:rsidR="00BD2C51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349" w:hanging="360"/>
      </w:pPr>
    </w:lvl>
    <w:lvl w:ilvl="2" w:tplc="0816001B" w:tentative="1">
      <w:start w:val="1"/>
      <w:numFmt w:val="lowerRoman"/>
      <w:lvlText w:val="%3."/>
      <w:lvlJc w:val="right"/>
      <w:pPr>
        <w:ind w:left="4069" w:hanging="180"/>
      </w:pPr>
    </w:lvl>
    <w:lvl w:ilvl="3" w:tplc="0816000F" w:tentative="1">
      <w:start w:val="1"/>
      <w:numFmt w:val="decimal"/>
      <w:lvlText w:val="%4."/>
      <w:lvlJc w:val="left"/>
      <w:pPr>
        <w:ind w:left="4789" w:hanging="360"/>
      </w:pPr>
    </w:lvl>
    <w:lvl w:ilvl="4" w:tplc="08160019" w:tentative="1">
      <w:start w:val="1"/>
      <w:numFmt w:val="lowerLetter"/>
      <w:lvlText w:val="%5."/>
      <w:lvlJc w:val="left"/>
      <w:pPr>
        <w:ind w:left="5509" w:hanging="360"/>
      </w:pPr>
    </w:lvl>
    <w:lvl w:ilvl="5" w:tplc="0816001B" w:tentative="1">
      <w:start w:val="1"/>
      <w:numFmt w:val="lowerRoman"/>
      <w:lvlText w:val="%6."/>
      <w:lvlJc w:val="right"/>
      <w:pPr>
        <w:ind w:left="6229" w:hanging="180"/>
      </w:pPr>
    </w:lvl>
    <w:lvl w:ilvl="6" w:tplc="0816000F" w:tentative="1">
      <w:start w:val="1"/>
      <w:numFmt w:val="decimal"/>
      <w:lvlText w:val="%7."/>
      <w:lvlJc w:val="left"/>
      <w:pPr>
        <w:ind w:left="6949" w:hanging="360"/>
      </w:pPr>
    </w:lvl>
    <w:lvl w:ilvl="7" w:tplc="08160019" w:tentative="1">
      <w:start w:val="1"/>
      <w:numFmt w:val="lowerLetter"/>
      <w:lvlText w:val="%8."/>
      <w:lvlJc w:val="left"/>
      <w:pPr>
        <w:ind w:left="7669" w:hanging="360"/>
      </w:pPr>
    </w:lvl>
    <w:lvl w:ilvl="8" w:tplc="08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9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8"/>
  </w:num>
  <w:num w:numId="10" w16cid:durableId="5944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672D1"/>
    <w:rsid w:val="000756A5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32E6B"/>
    <w:rsid w:val="0024231E"/>
    <w:rsid w:val="00265F26"/>
    <w:rsid w:val="0027342B"/>
    <w:rsid w:val="00283D2F"/>
    <w:rsid w:val="00290D09"/>
    <w:rsid w:val="002947A7"/>
    <w:rsid w:val="002D06D7"/>
    <w:rsid w:val="002D12F6"/>
    <w:rsid w:val="002F1DD3"/>
    <w:rsid w:val="002F680E"/>
    <w:rsid w:val="002F6E06"/>
    <w:rsid w:val="00306B3A"/>
    <w:rsid w:val="003324E8"/>
    <w:rsid w:val="00350C11"/>
    <w:rsid w:val="0035775F"/>
    <w:rsid w:val="00393498"/>
    <w:rsid w:val="003A480F"/>
    <w:rsid w:val="003B0ACB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21C95"/>
    <w:rsid w:val="006305B5"/>
    <w:rsid w:val="0064654D"/>
    <w:rsid w:val="00652982"/>
    <w:rsid w:val="00692F4B"/>
    <w:rsid w:val="00694802"/>
    <w:rsid w:val="00696F06"/>
    <w:rsid w:val="00697DFC"/>
    <w:rsid w:val="006A0E89"/>
    <w:rsid w:val="006A3B53"/>
    <w:rsid w:val="006B49E9"/>
    <w:rsid w:val="006F51F3"/>
    <w:rsid w:val="006F7414"/>
    <w:rsid w:val="00714122"/>
    <w:rsid w:val="007159BD"/>
    <w:rsid w:val="007272B8"/>
    <w:rsid w:val="00765C50"/>
    <w:rsid w:val="00782FBA"/>
    <w:rsid w:val="00795881"/>
    <w:rsid w:val="007D092F"/>
    <w:rsid w:val="007D4F2A"/>
    <w:rsid w:val="007F518F"/>
    <w:rsid w:val="00805F9D"/>
    <w:rsid w:val="00817DFA"/>
    <w:rsid w:val="00885277"/>
    <w:rsid w:val="008B185A"/>
    <w:rsid w:val="008E1C41"/>
    <w:rsid w:val="008F2FCA"/>
    <w:rsid w:val="00927CEB"/>
    <w:rsid w:val="00942AD1"/>
    <w:rsid w:val="0095535B"/>
    <w:rsid w:val="009748CE"/>
    <w:rsid w:val="009845A7"/>
    <w:rsid w:val="00986EB0"/>
    <w:rsid w:val="0099670E"/>
    <w:rsid w:val="009C313E"/>
    <w:rsid w:val="009C3571"/>
    <w:rsid w:val="009C56D9"/>
    <w:rsid w:val="009E4A8E"/>
    <w:rsid w:val="00A078D6"/>
    <w:rsid w:val="00A37EF6"/>
    <w:rsid w:val="00A9287D"/>
    <w:rsid w:val="00AE6201"/>
    <w:rsid w:val="00B01A3A"/>
    <w:rsid w:val="00B07AA1"/>
    <w:rsid w:val="00B10019"/>
    <w:rsid w:val="00B42024"/>
    <w:rsid w:val="00B722B7"/>
    <w:rsid w:val="00B73304"/>
    <w:rsid w:val="00B86B37"/>
    <w:rsid w:val="00B96C4D"/>
    <w:rsid w:val="00BD2C51"/>
    <w:rsid w:val="00C41D0D"/>
    <w:rsid w:val="00C623D5"/>
    <w:rsid w:val="00CB2C64"/>
    <w:rsid w:val="00CB58D0"/>
    <w:rsid w:val="00CE44EF"/>
    <w:rsid w:val="00CF77AB"/>
    <w:rsid w:val="00D03C0C"/>
    <w:rsid w:val="00D32211"/>
    <w:rsid w:val="00D46A48"/>
    <w:rsid w:val="00D518EC"/>
    <w:rsid w:val="00D85DF1"/>
    <w:rsid w:val="00D918BE"/>
    <w:rsid w:val="00D96DC6"/>
    <w:rsid w:val="00DC18E0"/>
    <w:rsid w:val="00DD1B0A"/>
    <w:rsid w:val="00DD4426"/>
    <w:rsid w:val="00DF42BD"/>
    <w:rsid w:val="00E2293B"/>
    <w:rsid w:val="00E53439"/>
    <w:rsid w:val="00E77DD3"/>
    <w:rsid w:val="00E90399"/>
    <w:rsid w:val="00EB414E"/>
    <w:rsid w:val="00F01F96"/>
    <w:rsid w:val="00F3525F"/>
    <w:rsid w:val="00F6150D"/>
    <w:rsid w:val="00F73F95"/>
    <w:rsid w:val="00F7484B"/>
    <w:rsid w:val="00F77ACA"/>
    <w:rsid w:val="00F93C0F"/>
    <w:rsid w:val="00F94EA7"/>
    <w:rsid w:val="00FA2E37"/>
    <w:rsid w:val="00FC7518"/>
    <w:rsid w:val="00FC7ED2"/>
    <w:rsid w:val="00FF72E4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2025-01-27T14:17:00Z</dcterms:created>
  <dcterms:modified xsi:type="dcterms:W3CDTF">2025-01-27T14:17:00Z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4d9491-8fbc-42c7-98a0-07a0eb6bcfb1_Enabled">
    <vt:lpwstr>true</vt:lpwstr>
  </property>
  <property fmtid="{D5CDD505-2E9C-101B-9397-08002B2CF9AE}" pid="3" name="MSIP_Label_984d9491-8fbc-42c7-98a0-07a0eb6bcfb1_SetDate">
    <vt:lpwstr>2025-01-22T09:18:41Z</vt:lpwstr>
  </property>
  <property fmtid="{D5CDD505-2E9C-101B-9397-08002B2CF9AE}" pid="4" name="MSIP_Label_984d9491-8fbc-42c7-98a0-07a0eb6bcfb1_Method">
    <vt:lpwstr>Standard</vt:lpwstr>
  </property>
  <property fmtid="{D5CDD505-2E9C-101B-9397-08002B2CF9AE}" pid="5" name="MSIP_Label_984d9491-8fbc-42c7-98a0-07a0eb6bcfb1_Name">
    <vt:lpwstr>Público</vt:lpwstr>
  </property>
  <property fmtid="{D5CDD505-2E9C-101B-9397-08002B2CF9AE}" pid="6" name="MSIP_Label_984d9491-8fbc-42c7-98a0-07a0eb6bcfb1_SiteId">
    <vt:lpwstr>1fee2a7c-70a6-4254-a781-457718696d0a</vt:lpwstr>
  </property>
  <property fmtid="{D5CDD505-2E9C-101B-9397-08002B2CF9AE}" pid="7" name="MSIP_Label_984d9491-8fbc-42c7-98a0-07a0eb6bcfb1_ActionId">
    <vt:lpwstr>c88e2034-8034-415e-97c7-825fdc634866</vt:lpwstr>
  </property>
  <property fmtid="{D5CDD505-2E9C-101B-9397-08002B2CF9AE}" pid="8" name="MSIP_Label_984d9491-8fbc-42c7-98a0-07a0eb6bcfb1_ContentBits">
    <vt:lpwstr>0</vt:lpwstr>
  </property>
</Properties>
</file>