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8B1AE" w14:textId="77777777"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139F0D8D" wp14:editId="57D799F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54F54" w14:textId="77777777"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576131AA" w14:textId="77777777"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46BB3307" w14:textId="77777777" w:rsidR="00885277" w:rsidRPr="00350C11" w:rsidRDefault="002F6E06" w:rsidP="00350C11">
      <w:pPr>
        <w:spacing w:before="120" w:after="120" w:line="276" w:lineRule="auto"/>
        <w:rPr>
          <w:rFonts w:cstheme="minorHAnsi"/>
          <w:sz w:val="28"/>
          <w:szCs w:val="28"/>
        </w:rPr>
      </w:pPr>
      <w:r w:rsidRPr="00350C11">
        <w:rPr>
          <w:rFonts w:cstheme="minorHAnsi"/>
          <w:b/>
          <w:sz w:val="28"/>
          <w:szCs w:val="28"/>
        </w:rPr>
        <w:t>Sensor e transmissor de temperatura, humidade e qualidade do ar</w:t>
      </w:r>
      <w:r w:rsidRPr="00350C11">
        <w:rPr>
          <w:rFonts w:cstheme="minorHAnsi"/>
          <w:b/>
          <w:sz w:val="28"/>
          <w:szCs w:val="28"/>
        </w:rPr>
        <w:br/>
      </w:r>
    </w:p>
    <w:p w14:paraId="16A17F71" w14:textId="77777777"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  <w:sz w:val="24"/>
          <w:szCs w:val="24"/>
        </w:rPr>
      </w:pPr>
      <w:r w:rsidRPr="00350C11">
        <w:rPr>
          <w:rFonts w:cstheme="minorHAnsi"/>
          <w:b/>
          <w:sz w:val="24"/>
          <w:szCs w:val="24"/>
        </w:rPr>
        <w:t>Descrição</w:t>
      </w:r>
    </w:p>
    <w:p w14:paraId="4CA2DB1B" w14:textId="77777777" w:rsidR="002F6E06" w:rsidRPr="00350C11" w:rsidRDefault="002F6E06" w:rsidP="002F6E06">
      <w:pPr>
        <w:spacing w:before="240"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2F6E06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Sensor e transmissor de temperatura, humidade e qualidade do ar interior a instalar nos locais indicados nas peças desenhadas, destinados à transmissão remota, destas variáveis, a controladores compatíveis.</w:t>
      </w:r>
    </w:p>
    <w:p w14:paraId="1EBC7879" w14:textId="77777777" w:rsidR="002F6E06" w:rsidRPr="002F6E06" w:rsidRDefault="002F6E06" w:rsidP="002F6E06">
      <w:pPr>
        <w:spacing w:before="240"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2F6E06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Devem ser de qualidade adequada à aplicação, em ar-condicionado ambientes de conforto</w:t>
      </w:r>
      <w:r w:rsidRPr="00350C11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.</w:t>
      </w:r>
    </w:p>
    <w:p w14:paraId="3F666F62" w14:textId="77777777" w:rsidR="00885277" w:rsidRPr="00350C11" w:rsidRDefault="00885277" w:rsidP="00885277">
      <w:pPr>
        <w:spacing w:before="120" w:after="120" w:line="276" w:lineRule="auto"/>
        <w:jc w:val="both"/>
        <w:rPr>
          <w:rFonts w:cstheme="minorHAnsi"/>
          <w:sz w:val="18"/>
          <w:szCs w:val="18"/>
        </w:rPr>
      </w:pPr>
    </w:p>
    <w:p w14:paraId="57CBC9A2" w14:textId="77777777" w:rsidR="001F3A1D" w:rsidRPr="00350C11" w:rsidRDefault="001F3A1D" w:rsidP="001F3A1D">
      <w:pPr>
        <w:tabs>
          <w:tab w:val="left" w:pos="9540"/>
        </w:tabs>
        <w:spacing w:before="120" w:after="120" w:line="276" w:lineRule="auto"/>
        <w:rPr>
          <w:rFonts w:cstheme="minorHAnsi"/>
          <w:sz w:val="24"/>
          <w:szCs w:val="24"/>
        </w:rPr>
      </w:pPr>
      <w:r w:rsidRPr="00350C11">
        <w:rPr>
          <w:rFonts w:cstheme="minorHAnsi"/>
          <w:b/>
          <w:sz w:val="24"/>
          <w:szCs w:val="24"/>
        </w:rPr>
        <w:t>Características técnicas principais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AEAAAA" w:themeColor="background2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14:paraId="48ABFF2A" w14:textId="77777777" w:rsidTr="00350C11">
        <w:tc>
          <w:tcPr>
            <w:tcW w:w="7083" w:type="dxa"/>
            <w:vAlign w:val="bottom"/>
          </w:tcPr>
          <w:p w14:paraId="40032D2F" w14:textId="10ADAC1B" w:rsidR="00696F06" w:rsidRPr="00350C11" w:rsidRDefault="00DD4426" w:rsidP="00DD4426">
            <w:pPr>
              <w:tabs>
                <w:tab w:val="left" w:leader="dot" w:pos="3686"/>
              </w:tabs>
              <w:spacing w:before="120" w:after="120" w:line="276" w:lineRule="auto"/>
              <w:rPr>
                <w:rFonts w:cstheme="minorHAnsi"/>
                <w:b/>
              </w:rPr>
            </w:pPr>
            <w:r w:rsidRPr="00350C11">
              <w:rPr>
                <w:rFonts w:cstheme="minorHAnsi"/>
                <w:b/>
                <w:color w:val="000000" w:themeColor="text1"/>
              </w:rPr>
              <w:t xml:space="preserve">Modelo: </w:t>
            </w:r>
            <w:r w:rsidR="00350C11" w:rsidRPr="00350C11">
              <w:rPr>
                <w:rFonts w:cstheme="minorHAnsi"/>
                <w:b/>
                <w:sz w:val="18"/>
                <w:szCs w:val="18"/>
              </w:rPr>
              <w:t>22RTM-1</w:t>
            </w:r>
            <w:r w:rsidR="007B0689">
              <w:rPr>
                <w:rFonts w:cstheme="minorHAnsi"/>
                <w:b/>
                <w:sz w:val="18"/>
                <w:szCs w:val="18"/>
              </w:rPr>
              <w:t>8</w:t>
            </w:r>
            <w:r w:rsidR="00350C11" w:rsidRPr="00350C11">
              <w:rPr>
                <w:rFonts w:cstheme="minorHAnsi"/>
                <w:b/>
                <w:sz w:val="18"/>
                <w:szCs w:val="18"/>
              </w:rPr>
              <w:t>-1</w:t>
            </w:r>
          </w:p>
          <w:p w14:paraId="31DBE15D" w14:textId="77777777" w:rsidR="00476175" w:rsidRPr="00350C11" w:rsidRDefault="00476175" w:rsidP="00476175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Alimentação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24 VCA/VCC (</w:t>
            </w:r>
            <w:proofErr w:type="spell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1W</w:t>
            </w:r>
            <w:proofErr w:type="spellEnd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)</w:t>
            </w:r>
          </w:p>
          <w:p w14:paraId="54E93C0A" w14:textId="77777777"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Gamas de medida e tolerância</w:t>
            </w:r>
          </w:p>
          <w:p w14:paraId="12B12EEA" w14:textId="19ADDE15"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Temperatura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0 a </w:t>
            </w:r>
            <w:proofErr w:type="spell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50ºC</w:t>
            </w:r>
            <w:proofErr w:type="spellEnd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configurável; ±0,</w:t>
            </w:r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3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ºC</w:t>
            </w:r>
          </w:p>
          <w:p w14:paraId="32619456" w14:textId="2004EB8C"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Humidade relativa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</w:r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0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a 100% </w:t>
            </w:r>
            <w:proofErr w:type="spell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Hr</w:t>
            </w:r>
            <w:proofErr w:type="spellEnd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 ±</w:t>
            </w:r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2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% (0 a </w:t>
            </w:r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9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0 %</w:t>
            </w:r>
            <w:proofErr w:type="spell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Hr</w:t>
            </w:r>
            <w:proofErr w:type="spellEnd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)</w:t>
            </w:r>
          </w:p>
          <w:p w14:paraId="64846C19" w14:textId="12B7110F"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CO2 (NDIR)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0 a 2000 </w:t>
            </w:r>
            <w:proofErr w:type="spell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ppm</w:t>
            </w:r>
            <w:proofErr w:type="spellEnd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 ±</w:t>
            </w:r>
            <w:r w:rsidR="0047617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5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0 </w:t>
            </w:r>
            <w:proofErr w:type="spell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ppm</w:t>
            </w:r>
            <w:proofErr w:type="spellEnd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+</w:t>
            </w:r>
            <w:r w:rsidR="0047617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5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% do valor lido</w:t>
            </w:r>
          </w:p>
          <w:p w14:paraId="2FD195FA" w14:textId="314F8AB4"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Sinais disponíveis</w:t>
            </w:r>
            <w:r w:rsidR="0047617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(Parametrizáveis)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br/>
              <w:t xml:space="preserve">   Temperatura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</w:r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0...10 V</w:t>
            </w:r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2...</w:t>
            </w:r>
            <w:proofErr w:type="spellStart"/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10V</w:t>
            </w:r>
            <w:proofErr w:type="spellEnd"/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0...</w:t>
            </w:r>
            <w:proofErr w:type="spellStart"/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5V</w:t>
            </w:r>
            <w:proofErr w:type="spellEnd"/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4...20 mA</w:t>
            </w:r>
          </w:p>
          <w:p w14:paraId="1673703D" w14:textId="57F57725"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Humidade relativa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</w:r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0...10 V</w:t>
            </w:r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2...</w:t>
            </w:r>
            <w:proofErr w:type="spellStart"/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10V</w:t>
            </w:r>
            <w:proofErr w:type="spellEnd"/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0...</w:t>
            </w:r>
            <w:proofErr w:type="spellStart"/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5V</w:t>
            </w:r>
            <w:proofErr w:type="spellEnd"/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4...20 </w:t>
            </w:r>
            <w:proofErr w:type="spellStart"/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mA</w:t>
            </w:r>
            <w:proofErr w:type="spellEnd"/>
          </w:p>
          <w:p w14:paraId="65A59486" w14:textId="79B9A731"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CO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vertAlign w:val="subscript"/>
                <w:lang w:eastAsia="pt-PT"/>
              </w:rPr>
              <w:t>2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</w:r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0...10 V</w:t>
            </w:r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2...</w:t>
            </w:r>
            <w:proofErr w:type="spellStart"/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10V</w:t>
            </w:r>
            <w:proofErr w:type="spellEnd"/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0...</w:t>
            </w:r>
            <w:proofErr w:type="spellStart"/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5V</w:t>
            </w:r>
            <w:proofErr w:type="spellEnd"/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7B0689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4...20 mA</w:t>
            </w:r>
          </w:p>
          <w:p w14:paraId="52DB880C" w14:textId="4202962E"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Caixa plástica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cor branca (RAL 9003)</w:t>
            </w:r>
          </w:p>
          <w:p w14:paraId="4AFF1CA9" w14:textId="77777777"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Conformidade EU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certificado CE</w:t>
            </w:r>
          </w:p>
          <w:p w14:paraId="37FB533D" w14:textId="77777777"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Grau de proteção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IP30</w:t>
            </w:r>
          </w:p>
          <w:p w14:paraId="3FB52ED1" w14:textId="48CB87FA"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Dimensões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</w:r>
            <w:proofErr w:type="spell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8</w:t>
            </w:r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7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x8</w:t>
            </w:r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7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x</w:t>
            </w:r>
            <w:r w:rsidR="007B0689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21</w:t>
            </w:r>
            <w:proofErr w:type="spellEnd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mm</w:t>
            </w:r>
          </w:p>
          <w:p w14:paraId="78483B20" w14:textId="4E0946A5" w:rsidR="00476175" w:rsidRPr="00350C11" w:rsidRDefault="00476175" w:rsidP="00476175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Protocolo de comunicação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MP-Bus</w:t>
            </w:r>
          </w:p>
          <w:p w14:paraId="24D1D1BB" w14:textId="77777777" w:rsidR="00DD4426" w:rsidRPr="00350C11" w:rsidRDefault="00DD4426" w:rsidP="00DD4426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14:paraId="2067C98E" w14:textId="77777777" w:rsidR="0024231E" w:rsidRPr="00350C11" w:rsidRDefault="001F3A1D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 w:rsidRPr="00350C11">
              <w:rPr>
                <w:rFonts w:cstheme="minorHAnsi"/>
              </w:rPr>
              <w:object w:dxaOrig="3500" w:dyaOrig="4721" w14:anchorId="053B48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65pt;height:160.05pt" o:ole="">
                  <v:imagedata r:id="rId8" o:title=""/>
                </v:shape>
                <o:OLEObject Type="Embed" ProgID="CorelDraw.Graphic.19" ShapeID="_x0000_i1025" DrawAspect="Content" ObjectID="_1814791243" r:id="rId9"/>
              </w:object>
            </w:r>
          </w:p>
        </w:tc>
      </w:tr>
    </w:tbl>
    <w:p w14:paraId="0968B90A" w14:textId="77777777" w:rsidR="00DD4426" w:rsidRPr="00350C11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14:paraId="118F72C0" w14:textId="77777777"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  <w:r w:rsidRPr="00350C11">
        <w:rPr>
          <w:rFonts w:cstheme="minorHAnsi"/>
          <w:b/>
        </w:rPr>
        <w:t>Montagem</w:t>
      </w:r>
    </w:p>
    <w:p w14:paraId="4731F97B" w14:textId="77777777" w:rsidR="001F3A1D" w:rsidRPr="001F3A1D" w:rsidRDefault="001F3A1D" w:rsidP="001F3A1D">
      <w:pPr>
        <w:spacing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1F3A1D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 uma forma geral deverão ser montados nos locais onde melhor representem as condições de serviço.</w:t>
      </w:r>
    </w:p>
    <w:p w14:paraId="633CB355" w14:textId="77777777" w:rsidR="001F3A1D" w:rsidRPr="001F3A1D" w:rsidRDefault="001F3A1D" w:rsidP="001F3A1D">
      <w:pPr>
        <w:spacing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1F3A1D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Deverão ser seguidas as instruções de montagem sugeridas pelo fabricante, devendo no entanto caber a responsabilidade à entidade fiscalizadora em última instância.</w:t>
      </w:r>
    </w:p>
    <w:p w14:paraId="2AB8A0F1" w14:textId="77777777" w:rsidR="001F3A1D" w:rsidRPr="001F3A1D" w:rsidRDefault="001F3A1D" w:rsidP="001F3A1D">
      <w:pPr>
        <w:spacing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1F3A1D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Deverão ser usados cabos, de ligação aos controladores, com malha exterior, com comprimento máximo e diâmetros dos condutores definidos pelo fabricante. A sua instalação deverá ser feita isoladamente, em canalização própria, ou em esteiras de “correntes fracas” – nunca em esteiras ou tubagens onde passem cabos de potência.</w:t>
      </w:r>
    </w:p>
    <w:p w14:paraId="080307F5" w14:textId="77777777"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14:paraId="775503A3" w14:textId="77777777" w:rsidR="001E7997" w:rsidRPr="00350C11" w:rsidRDefault="001E7997" w:rsidP="005E03B3">
      <w:pPr>
        <w:tabs>
          <w:tab w:val="left" w:pos="9540"/>
        </w:tabs>
        <w:spacing w:before="120" w:after="120" w:line="276" w:lineRule="auto"/>
        <w:rPr>
          <w:rFonts w:cstheme="minorHAnsi"/>
          <w:sz w:val="18"/>
          <w:szCs w:val="18"/>
        </w:rPr>
      </w:pPr>
      <w:r w:rsidRPr="00350C11">
        <w:rPr>
          <w:rFonts w:cstheme="minorHAnsi"/>
          <w:b/>
        </w:rPr>
        <w:t>Cabos de ligação</w:t>
      </w:r>
    </w:p>
    <w:p w14:paraId="137988EA" w14:textId="77777777" w:rsidR="001E7997" w:rsidRPr="00350C11" w:rsidRDefault="001E7997" w:rsidP="00885277">
      <w:pPr>
        <w:spacing w:before="120" w:after="120" w:line="276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É de vital importância o tipo de cabo a usar nas ligações destes sensores aos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>respetivos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controladores e a sua instalação:</w:t>
      </w:r>
    </w:p>
    <w:p w14:paraId="388646DC" w14:textId="77777777" w:rsidR="001E7997" w:rsidRPr="00350C11" w:rsidRDefault="001E7997" w:rsidP="005E03B3">
      <w:pPr>
        <w:tabs>
          <w:tab w:val="left" w:pos="1134"/>
        </w:tabs>
        <w:spacing w:before="120" w:after="120" w:line="276" w:lineRule="auto"/>
        <w:ind w:left="1418" w:hanging="1418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000000" w:themeColor="text1"/>
          <w:sz w:val="18"/>
          <w:szCs w:val="18"/>
          <w:u w:val="single"/>
        </w:rPr>
        <w:t>Tipo de cabo</w:t>
      </w:r>
      <w:r w:rsidRPr="00350C11">
        <w:rPr>
          <w:rFonts w:cstheme="minorHAnsi"/>
          <w:color w:val="000000" w:themeColor="text1"/>
          <w:sz w:val="18"/>
          <w:szCs w:val="18"/>
        </w:rPr>
        <w:t xml:space="preserve">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ab/>
      </w:r>
      <w:r w:rsidRPr="00350C11">
        <w:rPr>
          <w:rFonts w:cstheme="minorHAnsi"/>
          <w:color w:val="595959" w:themeColor="text1" w:themeTint="A6"/>
          <w:sz w:val="18"/>
          <w:szCs w:val="18"/>
        </w:rPr>
        <w:t>-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proofErr w:type="spellStart"/>
      <w:r w:rsidRPr="00350C11">
        <w:rPr>
          <w:rFonts w:cstheme="minorHAnsi"/>
          <w:color w:val="595959" w:themeColor="text1" w:themeTint="A6"/>
          <w:sz w:val="18"/>
          <w:szCs w:val="18"/>
        </w:rPr>
        <w:t>LiHCH</w:t>
      </w:r>
      <w:proofErr w:type="spellEnd"/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ou equivalente (sem halogéneos)</w:t>
      </w:r>
    </w:p>
    <w:p w14:paraId="12593533" w14:textId="77777777" w:rsidR="001E7997" w:rsidRPr="00350C11" w:rsidRDefault="001E7997" w:rsidP="005E03B3">
      <w:pPr>
        <w:tabs>
          <w:tab w:val="left" w:pos="1134"/>
        </w:tabs>
        <w:spacing w:before="120" w:after="120" w:line="276" w:lineRule="auto"/>
        <w:ind w:left="1134" w:hanging="1134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ab/>
        <w:t xml:space="preserve">- Número de condutores: </w:t>
      </w:r>
      <w:r w:rsidR="001F3A1D" w:rsidRPr="00350C11">
        <w:rPr>
          <w:rFonts w:cstheme="minorHAnsi"/>
          <w:color w:val="595959" w:themeColor="text1" w:themeTint="A6"/>
          <w:sz w:val="18"/>
          <w:szCs w:val="18"/>
        </w:rPr>
        <w:t>4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(mínimo. Ø0,5 mm</w:t>
      </w:r>
      <w:r w:rsidRPr="00350C11">
        <w:rPr>
          <w:rFonts w:cstheme="minorHAnsi"/>
          <w:color w:val="595959" w:themeColor="text1" w:themeTint="A6"/>
          <w:sz w:val="18"/>
          <w:szCs w:val="18"/>
          <w:vertAlign w:val="superscript"/>
        </w:rPr>
        <w:t>2</w:t>
      </w:r>
      <w:r w:rsidRPr="00350C11">
        <w:rPr>
          <w:rFonts w:cstheme="minorHAnsi"/>
          <w:color w:val="595959" w:themeColor="text1" w:themeTint="A6"/>
          <w:sz w:val="18"/>
          <w:szCs w:val="18"/>
        </w:rPr>
        <w:t>; comprimento máximo 100 m)</w:t>
      </w:r>
    </w:p>
    <w:p w14:paraId="035A9FC0" w14:textId="77777777" w:rsidR="009E4A8E" w:rsidRPr="00350C11" w:rsidRDefault="001E7997" w:rsidP="00DD4426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000000" w:themeColor="text1"/>
          <w:sz w:val="18"/>
          <w:szCs w:val="18"/>
          <w:u w:val="single"/>
        </w:rPr>
        <w:t>Instalação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ab/>
        <w:t xml:space="preserve">- </w:t>
      </w:r>
      <w:r w:rsidRPr="00350C11">
        <w:rPr>
          <w:rFonts w:cstheme="minorHAnsi"/>
          <w:color w:val="595959" w:themeColor="text1" w:themeTint="A6"/>
          <w:sz w:val="18"/>
          <w:szCs w:val="18"/>
        </w:rPr>
        <w:t>Isoladamente, em canalização própria, ou em esteiras de “correntes fracas” – nunca em esteiras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>ou tubagens onde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br/>
        <w:t xml:space="preserve">  passem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cabos de potência.</w:t>
      </w:r>
    </w:p>
    <w:p w14:paraId="46AF4165" w14:textId="77777777" w:rsidR="00D85DF1" w:rsidRPr="00350C11" w:rsidRDefault="00D85DF1" w:rsidP="005E03B3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</w:p>
    <w:p w14:paraId="4C6CA5D1" w14:textId="77777777" w:rsidR="001E7997" w:rsidRDefault="001E7997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Marca de referência</w:t>
      </w:r>
      <w:r w:rsidRPr="00350C11">
        <w:rPr>
          <w:rFonts w:cstheme="minorHAnsi"/>
          <w:sz w:val="18"/>
          <w:szCs w:val="18"/>
        </w:rPr>
        <w:tab/>
        <w:t xml:space="preserve"> </w:t>
      </w:r>
      <w:proofErr w:type="spellStart"/>
      <w:r w:rsidR="00D85DF1" w:rsidRPr="00350C11">
        <w:rPr>
          <w:rFonts w:cstheme="minorHAnsi"/>
          <w:b/>
          <w:sz w:val="18"/>
          <w:szCs w:val="18"/>
        </w:rPr>
        <w:t>Belimo</w:t>
      </w:r>
      <w:proofErr w:type="spellEnd"/>
    </w:p>
    <w:p w14:paraId="1AA0EBFF" w14:textId="66C98299" w:rsidR="00476175" w:rsidRPr="00350C11" w:rsidRDefault="00476175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Modelo …………</w:t>
      </w:r>
      <w:proofErr w:type="gramStart"/>
      <w:r>
        <w:rPr>
          <w:rFonts w:cstheme="minorHAnsi"/>
          <w:b/>
          <w:sz w:val="18"/>
          <w:szCs w:val="18"/>
        </w:rPr>
        <w:t>…….</w:t>
      </w:r>
      <w:proofErr w:type="gramEnd"/>
      <w:r>
        <w:rPr>
          <w:rFonts w:cstheme="minorHAnsi"/>
          <w:b/>
          <w:sz w:val="18"/>
          <w:szCs w:val="18"/>
        </w:rPr>
        <w:t>.</w:t>
      </w:r>
      <w:r>
        <w:rPr>
          <w:rFonts w:cstheme="minorHAnsi"/>
          <w:b/>
          <w:sz w:val="18"/>
          <w:szCs w:val="18"/>
        </w:rPr>
        <w:tab/>
        <w:t>22RTM-18-1</w:t>
      </w:r>
    </w:p>
    <w:p w14:paraId="7F2232DD" w14:textId="1BC5037C"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Distribuidor</w:t>
      </w:r>
      <w:r w:rsidRPr="00350C11">
        <w:rPr>
          <w:rFonts w:cstheme="minorHAnsi"/>
          <w:sz w:val="18"/>
          <w:szCs w:val="18"/>
        </w:rPr>
        <w:tab/>
        <w:t xml:space="preserve"> </w:t>
      </w:r>
      <w:r w:rsidR="00476175">
        <w:rPr>
          <w:rFonts w:cstheme="minorHAnsi"/>
          <w:b/>
          <w:sz w:val="18"/>
          <w:szCs w:val="18"/>
        </w:rPr>
        <w:t xml:space="preserve">Grupo </w:t>
      </w:r>
      <w:proofErr w:type="spellStart"/>
      <w:r w:rsidR="00476175">
        <w:rPr>
          <w:rFonts w:cstheme="minorHAnsi"/>
          <w:b/>
          <w:sz w:val="18"/>
          <w:szCs w:val="18"/>
        </w:rPr>
        <w:t>C</w:t>
      </w:r>
      <w:r w:rsidRPr="00350C11">
        <w:rPr>
          <w:rFonts w:cstheme="minorHAnsi"/>
          <w:b/>
          <w:sz w:val="18"/>
          <w:szCs w:val="18"/>
        </w:rPr>
        <w:t>ontimetra</w:t>
      </w:r>
      <w:proofErr w:type="spellEnd"/>
      <w:r w:rsidRPr="00350C11">
        <w:rPr>
          <w:rFonts w:cstheme="minorHAnsi"/>
          <w:b/>
          <w:sz w:val="18"/>
          <w:szCs w:val="18"/>
        </w:rPr>
        <w:t xml:space="preserve"> / </w:t>
      </w:r>
      <w:proofErr w:type="spellStart"/>
      <w:r w:rsidRPr="00350C11">
        <w:rPr>
          <w:rFonts w:cstheme="minorHAnsi"/>
          <w:b/>
          <w:sz w:val="18"/>
          <w:szCs w:val="18"/>
        </w:rPr>
        <w:t>Sistimetra</w:t>
      </w:r>
      <w:proofErr w:type="spellEnd"/>
    </w:p>
    <w:p w14:paraId="5E0656B9" w14:textId="77777777" w:rsidR="00B42024" w:rsidRPr="00350C11" w:rsidRDefault="00B4202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3439DC96" w14:textId="77777777"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2AD0371E" w14:textId="77777777"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10DF3E76" w14:textId="13A8111F" w:rsidR="00B42024" w:rsidRPr="00350C11" w:rsidRDefault="00B7330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sz w:val="12"/>
          <w:szCs w:val="12"/>
        </w:rPr>
      </w:pPr>
      <w:r w:rsidRPr="00350C11">
        <w:rPr>
          <w:rFonts w:cstheme="minorHAnsi"/>
          <w:sz w:val="12"/>
          <w:szCs w:val="12"/>
        </w:rPr>
        <w:t>/</w:t>
      </w:r>
      <w:r w:rsidR="000D0A78" w:rsidRPr="00350C11">
        <w:rPr>
          <w:rFonts w:cstheme="minorHAnsi"/>
          <w:sz w:val="12"/>
          <w:szCs w:val="12"/>
        </w:rPr>
        <w:t>Sensores/</w:t>
      </w:r>
      <w:r w:rsidR="001F3A1D" w:rsidRPr="00350C11">
        <w:rPr>
          <w:rFonts w:cstheme="minorHAnsi"/>
          <w:sz w:val="12"/>
          <w:szCs w:val="12"/>
        </w:rPr>
        <w:t>Belimo</w:t>
      </w:r>
      <w:r w:rsidR="003C7D09" w:rsidRPr="00350C11">
        <w:rPr>
          <w:rFonts w:cstheme="minorHAnsi"/>
          <w:sz w:val="12"/>
          <w:szCs w:val="12"/>
        </w:rPr>
        <w:t>_22R</w:t>
      </w:r>
      <w:r w:rsidR="00350C11">
        <w:rPr>
          <w:rFonts w:cstheme="minorHAnsi"/>
          <w:sz w:val="12"/>
          <w:szCs w:val="12"/>
        </w:rPr>
        <w:t>TM</w:t>
      </w:r>
      <w:r w:rsidR="003C7D09" w:rsidRPr="00350C11">
        <w:rPr>
          <w:rFonts w:cstheme="minorHAnsi"/>
          <w:sz w:val="12"/>
          <w:szCs w:val="12"/>
        </w:rPr>
        <w:t>-1</w:t>
      </w:r>
      <w:r w:rsidR="007B0689">
        <w:rPr>
          <w:rFonts w:cstheme="minorHAnsi"/>
          <w:sz w:val="12"/>
          <w:szCs w:val="12"/>
        </w:rPr>
        <w:t>8</w:t>
      </w:r>
      <w:r w:rsidR="003C7D09" w:rsidRPr="00350C11">
        <w:rPr>
          <w:rFonts w:cstheme="minorHAnsi"/>
          <w:sz w:val="12"/>
          <w:szCs w:val="12"/>
        </w:rPr>
        <w:t>-1</w:t>
      </w:r>
      <w:r w:rsidRPr="00350C11">
        <w:rPr>
          <w:rFonts w:cstheme="minorHAnsi"/>
          <w:sz w:val="12"/>
          <w:szCs w:val="12"/>
        </w:rPr>
        <w:t>.docx</w:t>
      </w:r>
    </w:p>
    <w:p w14:paraId="5F6BF00F" w14:textId="77777777" w:rsidR="001E7997" w:rsidRPr="00350C11" w:rsidRDefault="001E7997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</w:p>
    <w:p w14:paraId="4AE55C52" w14:textId="77777777"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14:paraId="5C138CB4" w14:textId="77777777"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14:paraId="7509CA33" w14:textId="77777777" w:rsidR="00476175" w:rsidRPr="00350C11" w:rsidRDefault="00476175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3D17B" w14:textId="77777777"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14:paraId="3F40CB0C" w14:textId="77777777"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38579309"/>
      <w:docPartObj>
        <w:docPartGallery w:val="Page Numbers (Bottom of Page)"/>
        <w:docPartUnique/>
      </w:docPartObj>
    </w:sdtPr>
    <w:sdtEndPr/>
    <w:sdtContent>
      <w:p w14:paraId="113BF7DB" w14:textId="77777777"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712529D6" wp14:editId="39C2FBF7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4EFB1" w14:textId="77777777"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hrJwIAACk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ZI40jiRe22WB9JMIejd+mt0aZF95uznnxbcf9rD05y&#10;pj8bEv1mOptFo6fDbH5FCjF3GdleRsAIgqp44GzcrkN6HEkOe0fD2agk2wuTE2XyY1Lz9Hai4S/P&#10;Kevlha/+AAAA//8DAFBLAwQUAAYACAAAACEADbioX94AAAAJAQAADwAAAGRycy9kb3ducmV2Lnht&#10;bEyPQUsDMRSE74L/ITzBm02yUK3bzZZi8eJBsBX0mG6ym6XJS0jS7frvTU96m8cMM99rNrOzZNIx&#10;jR4F8AUDorHzasRBwOfh9WEFJGWJSlqPWsCPTrBpb28aWSt/wQ897fNASgmmWgowOYea0tQZ7WRa&#10;+KCxeL2PTuZyxoGqKC+l3FlaMfZInRyxLBgZ9IvR3Wl/dgK+nBnVLr5/98pOu7d+uwxzDELc383b&#10;NZCs5/wXhit+QYe2MB39GVUiVsCKs+cSFbAEcrUZ50UdBVQVfwLaNvT/B+0vAAAA//8DAFBLAQIt&#10;ABQABgAIAAAAIQC2gziS/gAAAOEBAAATAAAAAAAAAAAAAAAAAAAAAABbQ29udGVudF9UeXBlc10u&#10;eG1sUEsBAi0AFAAGAAgAAAAhADj9If/WAAAAlAEAAAsAAAAAAAAAAAAAAAAALwEAAF9yZWxzLy5y&#10;ZWxzUEsBAi0AFAAGAAgAAAAhAFGwCGsnAgAAKQQAAA4AAAAAAAAAAAAAAAAALgIAAGRycy9lMm9E&#10;b2MueG1sUEsBAi0AFAAGAAgAAAAhAA24qF/eAAAACQEAAA8AAAAAAAAAAAAAAAAAgQQAAGRycy9k&#10;b3ducmV2LnhtbFBLBQYAAAAABAAEAPMAAACMBQAAAAA=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</w:t>
                        </w:r>
                        <w:r>
                          <w:t>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08490B13" wp14:editId="753A914B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85C62" w14:textId="77777777" w:rsidR="00D918BE" w:rsidRDefault="00D918BE">
                              <w:r>
                                <w:t>www.contimetra.com</w:t>
                              </w:r>
                            </w:p>
                            <w:p w14:paraId="11BCFFEF" w14:textId="77777777"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S3JgIAACQ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ZQYRdth/UxKORxtS8+MNi2635z1ZNmK+18HcJIz&#10;/cWQ2tf5bBY9ng6z+RVJw9xlZHcZASMIquKBs3G7CeldJB3sLU1lq5Jer0xOXMmKScbTs4levzyn&#10;rNfHvf4DAAD//wMAUEsDBBQABgAIAAAAIQDKposl3QAAAAgBAAAPAAAAZHJzL2Rvd25yZXYueG1s&#10;TI/BTsMwEETvSPyDtZW4tU4jNVQhTlVRceGAREGCoxs7cVR7bdluGv6e7QmOOzOafdPsZmfZpGMa&#10;PQpYrwpgGjuvRhwEfH68LLfAUpaopPWoBfzoBLv2/q6RtfJXfNfTMQ+MSjDVUoDJOdScp85oJ9PK&#10;B43k9T46memMA1dRXqncWV4WRcWdHJE+GBn0s9Hd+XhxAr6cGdUhvn33yk6H136/CXMMQjws5v0T&#10;sKzn/BeGGz6hQ0tMJ39BlZgVsKzWjxQVsAF2s6stTTsJKEvSedvw/wPaXwAAAP//AwBQSwECLQAU&#10;AAYACAAAACEAtoM4kv4AAADhAQAAEwAAAAAAAAAAAAAAAAAAAAAAW0NvbnRlbnRfVHlwZXNdLnht&#10;bFBLAQItABQABgAIAAAAIQA4/SH/1gAAAJQBAAALAAAAAAAAAAAAAAAAAC8BAABfcmVscy8ucmVs&#10;c1BLAQItABQABgAIAAAAIQB85zS3JgIAACQEAAAOAAAAAAAAAAAAAAAAAC4CAABkcnMvZTJvRG9j&#10;LnhtbFBLAQItABQABgAIAAAAIQDKposl3QAAAAgBAAAPAAAAAAAAAAAAAAAAAIAEAABkcnMvZG93&#10;bnJldi54bWxQSwUGAAAAAAQABADzAAAAig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CF3520">
          <w:rPr>
            <w:noProof/>
          </w:rPr>
          <w:t>2</w:t>
        </w:r>
        <w:r w:rsidR="00D918BE">
          <w:fldChar w:fldCharType="end"/>
        </w:r>
      </w:p>
    </w:sdtContent>
  </w:sdt>
  <w:p w14:paraId="44A03C5D" w14:textId="77777777"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3395A" w14:textId="77777777"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14:paraId="20267461" w14:textId="77777777"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27F42" w14:textId="77777777"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14:paraId="70C8B940" w14:textId="77777777" w:rsidR="009E4A8E" w:rsidRDefault="009E4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65EEA"/>
    <w:rsid w:val="000D0A78"/>
    <w:rsid w:val="00114D17"/>
    <w:rsid w:val="0014736B"/>
    <w:rsid w:val="001E7997"/>
    <w:rsid w:val="001F3A1D"/>
    <w:rsid w:val="0024231E"/>
    <w:rsid w:val="00290D09"/>
    <w:rsid w:val="002D06D7"/>
    <w:rsid w:val="002F6E06"/>
    <w:rsid w:val="00350C11"/>
    <w:rsid w:val="003A480F"/>
    <w:rsid w:val="003C7D09"/>
    <w:rsid w:val="003F1FB7"/>
    <w:rsid w:val="00476175"/>
    <w:rsid w:val="00480D0A"/>
    <w:rsid w:val="005E03B3"/>
    <w:rsid w:val="006607C8"/>
    <w:rsid w:val="00696F06"/>
    <w:rsid w:val="006A0E89"/>
    <w:rsid w:val="006A3B53"/>
    <w:rsid w:val="006F51F3"/>
    <w:rsid w:val="006F7414"/>
    <w:rsid w:val="00714122"/>
    <w:rsid w:val="00765C50"/>
    <w:rsid w:val="007B0689"/>
    <w:rsid w:val="00885277"/>
    <w:rsid w:val="008B185A"/>
    <w:rsid w:val="008E1C41"/>
    <w:rsid w:val="0099670E"/>
    <w:rsid w:val="009C3571"/>
    <w:rsid w:val="009E4A8E"/>
    <w:rsid w:val="00AE6201"/>
    <w:rsid w:val="00B42024"/>
    <w:rsid w:val="00B722B7"/>
    <w:rsid w:val="00B73304"/>
    <w:rsid w:val="00CF3520"/>
    <w:rsid w:val="00D03C0C"/>
    <w:rsid w:val="00D32211"/>
    <w:rsid w:val="00D85DF1"/>
    <w:rsid w:val="00D918BE"/>
    <w:rsid w:val="00DC18E0"/>
    <w:rsid w:val="00DD4426"/>
    <w:rsid w:val="00E81500"/>
    <w:rsid w:val="00F01F96"/>
    <w:rsid w:val="00F3525F"/>
    <w:rsid w:val="00F7484B"/>
    <w:rsid w:val="00FC7518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0EEEE9D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67CD8-5845-4AC0-9584-F2325D3F7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339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3</cp:revision>
  <dcterms:created xsi:type="dcterms:W3CDTF">2025-07-23T13:44:00Z</dcterms:created>
  <dcterms:modified xsi:type="dcterms:W3CDTF">2025-07-23T14:54:00Z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84d9491-8fbc-42c7-98a0-07a0eb6bcfb1_Enabled">
    <vt:lpwstr>true</vt:lpwstr>
  </property>
  <property fmtid="{D5CDD505-2E9C-101B-9397-08002B2CF9AE}" pid="3" name="MSIP_Label_984d9491-8fbc-42c7-98a0-07a0eb6bcfb1_SetDate">
    <vt:lpwstr>2025-07-23T13:44:33Z</vt:lpwstr>
  </property>
  <property fmtid="{D5CDD505-2E9C-101B-9397-08002B2CF9AE}" pid="4" name="MSIP_Label_984d9491-8fbc-42c7-98a0-07a0eb6bcfb1_Method">
    <vt:lpwstr>Standard</vt:lpwstr>
  </property>
  <property fmtid="{D5CDD505-2E9C-101B-9397-08002B2CF9AE}" pid="5" name="MSIP_Label_984d9491-8fbc-42c7-98a0-07a0eb6bcfb1_Name">
    <vt:lpwstr>Público</vt:lpwstr>
  </property>
  <property fmtid="{D5CDD505-2E9C-101B-9397-08002B2CF9AE}" pid="6" name="MSIP_Label_984d9491-8fbc-42c7-98a0-07a0eb6bcfb1_SiteId">
    <vt:lpwstr>1fee2a7c-70a6-4254-a781-457718696d0a</vt:lpwstr>
  </property>
  <property fmtid="{D5CDD505-2E9C-101B-9397-08002B2CF9AE}" pid="7" name="MSIP_Label_984d9491-8fbc-42c7-98a0-07a0eb6bcfb1_ActionId">
    <vt:lpwstr>39cdb6ae-d4d8-4035-8861-a35691a8667c</vt:lpwstr>
  </property>
  <property fmtid="{D5CDD505-2E9C-101B-9397-08002B2CF9AE}" pid="8" name="MSIP_Label_984d9491-8fbc-42c7-98a0-07a0eb6bcfb1_ContentBits">
    <vt:lpwstr>0</vt:lpwstr>
  </property>
  <property fmtid="{D5CDD505-2E9C-101B-9397-08002B2CF9AE}" pid="9" name="MSIP_Label_984d9491-8fbc-42c7-98a0-07a0eb6bcfb1_Tag">
    <vt:lpwstr>10, 3, 0, 1</vt:lpwstr>
  </property>
</Properties>
</file>